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1646E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1646E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1646E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464E9E">
        <w:rPr>
          <w:rFonts w:ascii="Raleway" w:hAnsi="Raleway"/>
          <w:sz w:val="22"/>
          <w:szCs w:val="22"/>
        </w:rPr>
        <w:t xml:space="preserve"> </w:t>
      </w:r>
      <w:r w:rsidRPr="001646E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1646E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36"/>
        <w:gridCol w:w="490"/>
        <w:gridCol w:w="348"/>
      </w:tblGrid>
      <w:tr w:rsidR="00045076" w:rsidRPr="00413E5F" w:rsidTr="00543A5A">
        <w:tc>
          <w:tcPr>
            <w:tcW w:w="1612" w:type="dxa"/>
          </w:tcPr>
          <w:p w:rsidR="00045076" w:rsidRPr="00413E5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>У</w:t>
            </w:r>
            <w:r w:rsidR="00DD45C6" w:rsidRPr="00413E5F">
              <w:rPr>
                <w:rFonts w:ascii="Raleway" w:hAnsi="Raleway"/>
                <w:sz w:val="22"/>
                <w:szCs w:val="22"/>
              </w:rPr>
              <w:t>Т</w:t>
            </w:r>
            <w:r w:rsidRPr="00413E5F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413E5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RPr="00413E5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413E5F" w:rsidRDefault="00A35521" w:rsidP="000B195D">
            <w:pPr>
              <w:spacing w:before="120"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>на заседании</w:t>
            </w:r>
            <w:r w:rsidR="000B195D" w:rsidRPr="00413E5F">
              <w:rPr>
                <w:szCs w:val="24"/>
              </w:rPr>
              <w:t xml:space="preserve"> </w:t>
            </w:r>
            <w:r w:rsidR="000B195D" w:rsidRPr="00413E5F">
              <w:rPr>
                <w:rFonts w:ascii="Raleway" w:hAnsi="Raleway"/>
                <w:sz w:val="22"/>
                <w:szCs w:val="22"/>
              </w:rPr>
              <w:t xml:space="preserve">высшей школы </w:t>
            </w:r>
          </w:p>
        </w:tc>
      </w:tr>
      <w:tr w:rsidR="00045076" w:rsidRPr="00413E5F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413E5F" w:rsidRDefault="000B195D" w:rsidP="000B195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 xml:space="preserve">интеллектуальных систем и </w:t>
            </w:r>
            <w:proofErr w:type="spellStart"/>
            <w:r w:rsidRPr="00413E5F">
              <w:rPr>
                <w:rFonts w:ascii="Raleway" w:hAnsi="Raleway"/>
                <w:sz w:val="22"/>
                <w:szCs w:val="22"/>
              </w:rPr>
              <w:t>кибертехнологий</w:t>
            </w:r>
            <w:proofErr w:type="spellEnd"/>
          </w:p>
        </w:tc>
      </w:tr>
      <w:tr w:rsidR="00045076" w:rsidRPr="00413E5F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413E5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RPr="00413E5F" w:rsidTr="00543A5A">
        <w:tc>
          <w:tcPr>
            <w:tcW w:w="1612" w:type="dxa"/>
          </w:tcPr>
          <w:p w:rsidR="00045076" w:rsidRPr="00413E5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413E5F" w:rsidRDefault="00413E5F" w:rsidP="00413E5F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413E5F">
              <w:rPr>
                <w:rFonts w:ascii="Raleway" w:hAnsi="Raleway"/>
                <w:szCs w:val="24"/>
              </w:rPr>
              <w:t>15.12.2023</w:t>
            </w:r>
          </w:p>
        </w:tc>
        <w:tc>
          <w:tcPr>
            <w:tcW w:w="467" w:type="dxa"/>
          </w:tcPr>
          <w:p w:rsidR="00045076" w:rsidRPr="00413E5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413E5F">
              <w:rPr>
                <w:rFonts w:ascii="Raleway" w:hAnsi="Raleway"/>
                <w:szCs w:val="24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413E5F" w:rsidRDefault="00413E5F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413E5F">
              <w:rPr>
                <w:rFonts w:ascii="Raleway" w:hAnsi="Raleway"/>
                <w:szCs w:val="24"/>
              </w:rPr>
              <w:t>4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6D517A" w:rsidRDefault="000B195D" w:rsidP="00413E5F">
      <w:pPr>
        <w:tabs>
          <w:tab w:val="num" w:pos="0"/>
        </w:tabs>
        <w:spacing w:after="0"/>
        <w:jc w:val="right"/>
        <w:rPr>
          <w:szCs w:val="24"/>
          <w:highlight w:val="yellow"/>
        </w:rPr>
      </w:pPr>
      <w:r>
        <w:rPr>
          <w:color w:val="FF0000"/>
          <w:szCs w:val="24"/>
          <w:highlight w:val="yellow"/>
        </w:rPr>
        <w:t xml:space="preserve"> </w:t>
      </w:r>
    </w:p>
    <w:p w:rsidR="006D517A" w:rsidRDefault="006D517A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ОЦЕНОЧНЫЕ МАТЕРИАЛЫ </w:t>
      </w:r>
    </w:p>
    <w:p w:rsidR="00541CC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>(фонд</w:t>
      </w:r>
      <w:r w:rsidR="001E4C0D" w:rsidRPr="001646E6">
        <w:rPr>
          <w:rFonts w:ascii="Raleway" w:hAnsi="Raleway"/>
          <w:szCs w:val="24"/>
        </w:rPr>
        <w:t xml:space="preserve"> оценочных средств) </w:t>
      </w:r>
    </w:p>
    <w:p w:rsidR="001E4C0D" w:rsidRPr="001646E6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1646E6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1646E6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E14303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1646E6">
              <w:rPr>
                <w:rFonts w:ascii="Raleway" w:hAnsi="Raleway" w:cs="Times New Roman"/>
                <w:b/>
                <w:szCs w:val="24"/>
              </w:rPr>
              <w:t>Моделирование защищённых автоматизированных систем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29"/>
        <w:gridCol w:w="69"/>
      </w:tblGrid>
      <w:tr w:rsidR="001E4C0D" w:rsidRPr="001646E6" w:rsidTr="00464E9E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46E6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1E4C0D" w:rsidRPr="001646E6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1646E6" w:rsidTr="00464E9E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1E4C0D" w:rsidRPr="001646E6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1646E6">
              <w:rPr>
                <w:rFonts w:ascii="Raleway" w:hAnsi="Raleway"/>
                <w:sz w:val="16"/>
                <w:szCs w:val="16"/>
              </w:rPr>
              <w:t>бакалавриата, специалитета, магистратуры</w:t>
            </w:r>
          </w:p>
        </w:tc>
      </w:tr>
      <w:tr w:rsidR="001E4C0D" w:rsidRPr="001646E6" w:rsidTr="00464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0B195D" w:rsidP="001646E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E14303" w:rsidRPr="001646E6">
              <w:rPr>
                <w:rFonts w:ascii="Raleway" w:hAnsi="Raleway" w:cs="Times New Roman"/>
                <w:b/>
                <w:bCs/>
                <w:szCs w:val="24"/>
              </w:rPr>
              <w:t xml:space="preserve">Информационная безопасность </w:t>
            </w:r>
            <w:proofErr w:type="gramStart"/>
            <w:r w:rsidR="00E14303" w:rsidRPr="001646E6">
              <w:rPr>
                <w:rFonts w:ascii="Raleway" w:hAnsi="Raleway" w:cs="Times New Roman"/>
                <w:b/>
                <w:bCs/>
                <w:szCs w:val="24"/>
              </w:rPr>
              <w:t>интеллектуальных</w:t>
            </w:r>
            <w:proofErr w:type="gramEnd"/>
            <w:r w:rsidR="00E14303" w:rsidRPr="001646E6">
              <w:rPr>
                <w:rFonts w:ascii="Raleway" w:hAnsi="Raleway" w:cs="Times New Roman"/>
                <w:b/>
                <w:bCs/>
                <w:szCs w:val="24"/>
              </w:rPr>
              <w:t xml:space="preserve"> и информационно-аналитических  систем</w:t>
            </w:r>
            <w:r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1E4C0D" w:rsidRPr="001646E6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646E6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1646E6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>10.04.01 Информационная безопасность</w:t>
            </w:r>
          </w:p>
        </w:tc>
      </w:tr>
      <w:tr w:rsidR="0025676D" w:rsidRPr="001646E6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1646E6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1646E6" w:rsidTr="00045076">
        <w:tc>
          <w:tcPr>
            <w:tcW w:w="1701" w:type="dxa"/>
          </w:tcPr>
          <w:p w:rsidR="00045076" w:rsidRPr="003A55C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3A55C5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3A55C5" w:rsidRDefault="00E14303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3A55C5">
              <w:rPr>
                <w:rFonts w:ascii="Raleway" w:hAnsi="Raleway" w:cs="Times New Roman"/>
                <w:sz w:val="22"/>
                <w:szCs w:val="22"/>
              </w:rPr>
              <w:t>Глухова Л.В. профессор, высшая школа интеллектуальных систем и кибертехнологий, д.э.н., профессор</w:t>
            </w:r>
          </w:p>
        </w:tc>
      </w:tr>
      <w:tr w:rsidR="00045076" w:rsidRPr="001646E6" w:rsidTr="00EA36FF">
        <w:trPr>
          <w:trHeight w:val="400"/>
        </w:trPr>
        <w:tc>
          <w:tcPr>
            <w:tcW w:w="1701" w:type="dxa"/>
          </w:tcPr>
          <w:p w:rsidR="00045076" w:rsidRPr="001646E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1646E6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1646E6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1646E6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1646E6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1646E6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36181" w:rsidRDefault="00A36181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36181" w:rsidRDefault="00A36181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36181" w:rsidRDefault="00A36181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36181" w:rsidRDefault="00A36181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36181" w:rsidRPr="001646E6" w:rsidRDefault="00A36181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Тольятти</w:t>
      </w:r>
    </w:p>
    <w:p w:rsidR="00B96B3D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 xml:space="preserve"> 202</w:t>
      </w:r>
      <w:r w:rsidR="001646E6">
        <w:rPr>
          <w:rFonts w:ascii="Raleway" w:hAnsi="Raleway"/>
          <w:sz w:val="22"/>
          <w:szCs w:val="22"/>
        </w:rPr>
        <w:t>3</w:t>
      </w:r>
    </w:p>
    <w:p w:rsidR="00894D66" w:rsidRPr="001646E6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1646E6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br w:type="page"/>
      </w:r>
    </w:p>
    <w:p w:rsidR="00EA36FF" w:rsidRPr="001646E6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</w:p>
    <w:p w:rsidR="00EA36FF" w:rsidRPr="001646E6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1646E6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1646E6">
        <w:rPr>
          <w:rFonts w:ascii="Raleway" w:hAnsi="Raleway"/>
          <w:b/>
          <w:sz w:val="22"/>
          <w:szCs w:val="22"/>
        </w:rPr>
        <w:t xml:space="preserve">1.1. </w:t>
      </w:r>
      <w:r w:rsidR="00ED4F3D" w:rsidRPr="001646E6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1646E6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482"/>
        <w:gridCol w:w="2532"/>
        <w:gridCol w:w="3602"/>
        <w:gridCol w:w="2521"/>
      </w:tblGrid>
      <w:tr w:rsidR="0049386D" w:rsidRPr="001646E6" w:rsidTr="0049386D"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49386D" w:rsidRPr="00A77D90" w:rsidRDefault="0049386D" w:rsidP="0049386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49386D" w:rsidRPr="00A77D90" w:rsidRDefault="0049386D" w:rsidP="0049386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602" w:type="dxa"/>
            <w:shd w:val="clear" w:color="auto" w:fill="F2F2F2" w:themeFill="background1" w:themeFillShade="F2"/>
            <w:vAlign w:val="center"/>
          </w:tcPr>
          <w:p w:rsidR="0049386D" w:rsidRPr="00A77D90" w:rsidRDefault="0049386D" w:rsidP="0049386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:rsidR="0049386D" w:rsidRPr="0049386D" w:rsidRDefault="0049386D" w:rsidP="0049386D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9386D">
              <w:rPr>
                <w:rFonts w:ascii="Raleway" w:hAnsi="Raleway"/>
                <w:b/>
                <w:sz w:val="20"/>
                <w:szCs w:val="20"/>
              </w:rPr>
              <w:t xml:space="preserve">Основание (ПС) </w:t>
            </w:r>
            <w:r w:rsidRPr="0049386D">
              <w:rPr>
                <w:rFonts w:ascii="Raleway" w:hAnsi="Raleway"/>
                <w:sz w:val="20"/>
                <w:szCs w:val="20"/>
              </w:rPr>
              <w:t>*для профессиональных компетенций</w:t>
            </w:r>
          </w:p>
        </w:tc>
      </w:tr>
      <w:tr w:rsidR="0049386D" w:rsidRPr="001646E6" w:rsidTr="0049386D">
        <w:tc>
          <w:tcPr>
            <w:tcW w:w="1482" w:type="dxa"/>
          </w:tcPr>
          <w:p w:rsidR="0049386D" w:rsidRPr="00A77D90" w:rsidRDefault="0049386D" w:rsidP="00C12552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ОПК-2. </w:t>
            </w:r>
          </w:p>
        </w:tc>
        <w:tc>
          <w:tcPr>
            <w:tcW w:w="2532" w:type="dxa"/>
          </w:tcPr>
          <w:p w:rsidR="0049386D" w:rsidRPr="00A77D90" w:rsidRDefault="0049386D" w:rsidP="00A77D9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>Способен разрабатывать технический проект системы (подсистемы либо компонента системы) обеспечения информационной безопасности</w:t>
            </w:r>
          </w:p>
        </w:tc>
        <w:tc>
          <w:tcPr>
            <w:tcW w:w="3602" w:type="dxa"/>
          </w:tcPr>
          <w:p w:rsidR="0049386D" w:rsidRPr="00A77D90" w:rsidRDefault="0049386D" w:rsidP="00A77D9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>ИОПК-2.3. Разрабатывает технические проекты защищённых информационных систем</w:t>
            </w:r>
          </w:p>
        </w:tc>
        <w:tc>
          <w:tcPr>
            <w:tcW w:w="2521" w:type="dxa"/>
          </w:tcPr>
          <w:p w:rsidR="0049386D" w:rsidRPr="0049386D" w:rsidRDefault="0049386D" w:rsidP="00A77D9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Cs w:val="22"/>
              </w:rPr>
            </w:pPr>
          </w:p>
        </w:tc>
      </w:tr>
      <w:tr w:rsidR="0049386D" w:rsidRPr="001646E6" w:rsidTr="0049386D">
        <w:tc>
          <w:tcPr>
            <w:tcW w:w="1482" w:type="dxa"/>
          </w:tcPr>
          <w:p w:rsidR="0049386D" w:rsidRPr="00A77D90" w:rsidRDefault="0049386D" w:rsidP="00C12552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 xml:space="preserve">ПК-4. </w:t>
            </w:r>
          </w:p>
        </w:tc>
        <w:tc>
          <w:tcPr>
            <w:tcW w:w="2532" w:type="dxa"/>
          </w:tcPr>
          <w:p w:rsidR="0049386D" w:rsidRPr="00A77D90" w:rsidRDefault="0049386D" w:rsidP="00A77D9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  <w:tc>
          <w:tcPr>
            <w:tcW w:w="3602" w:type="dxa"/>
          </w:tcPr>
          <w:p w:rsidR="0049386D" w:rsidRPr="00A77D90" w:rsidRDefault="0049386D" w:rsidP="00A77D90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>ИПК-4.1. Исследует программные и архитектурно-технические решения компонентов автоматизированных систем с целью выявления потенциальных уязвимостей безопасности информации в них, опираясь на математическое моделирование;</w:t>
            </w:r>
          </w:p>
          <w:p w:rsidR="0049386D" w:rsidRPr="00A77D90" w:rsidRDefault="0049386D" w:rsidP="00A77D9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kern w:val="2"/>
                <w:sz w:val="20"/>
                <w:szCs w:val="20"/>
              </w:rPr>
              <w:t>ИПК-4.2. Применяет математические модели при проектировании систем защиты информации, в частности интеллектуальных и информационно-аналитических систем</w:t>
            </w:r>
          </w:p>
        </w:tc>
        <w:tc>
          <w:tcPr>
            <w:tcW w:w="2521" w:type="dxa"/>
          </w:tcPr>
          <w:p w:rsidR="0049386D" w:rsidRPr="0049386D" w:rsidRDefault="0049386D" w:rsidP="0049386D">
            <w:pPr>
              <w:pStyle w:val="Default"/>
              <w:jc w:val="both"/>
              <w:rPr>
                <w:rFonts w:ascii="Raleway" w:hAnsi="Raleway"/>
                <w:sz w:val="20"/>
                <w:szCs w:val="20"/>
              </w:rPr>
            </w:pPr>
            <w:r w:rsidRPr="0049386D">
              <w:rPr>
                <w:rFonts w:ascii="Raleway" w:hAnsi="Raleway"/>
                <w:sz w:val="20"/>
                <w:szCs w:val="20"/>
              </w:rPr>
              <w:t xml:space="preserve">ПС 06.033 Специалист по защите информации в автоматизированных системах </w:t>
            </w:r>
          </w:p>
          <w:p w:rsidR="0049386D" w:rsidRPr="0049386D" w:rsidRDefault="0049386D" w:rsidP="00A77D90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 w:val="20"/>
                <w:szCs w:val="20"/>
              </w:rPr>
            </w:pPr>
          </w:p>
        </w:tc>
      </w:tr>
    </w:tbl>
    <w:p w:rsidR="00ED4F3D" w:rsidRDefault="00ED4F3D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77D90" w:rsidRPr="000B195D" w:rsidRDefault="00A77D90" w:rsidP="00A77D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 w:rsidR="00C50492"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A77D90" w:rsidRPr="000B195D" w:rsidRDefault="00A77D90" w:rsidP="00A77D90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0B195D">
        <w:rPr>
          <w:rFonts w:ascii="Raleway" w:hAnsi="Raleway"/>
          <w:b/>
          <w:sz w:val="22"/>
          <w:szCs w:val="22"/>
        </w:rPr>
        <w:t>владеть навыками:</w:t>
      </w:r>
    </w:p>
    <w:p w:rsidR="00A77D90" w:rsidRPr="000B195D" w:rsidRDefault="00A77D90" w:rsidP="00875FB6">
      <w:pPr>
        <w:pStyle w:val="s1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eastAsia="Calibri" w:hAnsi="Raleway"/>
          <w:sz w:val="22"/>
          <w:szCs w:val="22"/>
        </w:rPr>
        <w:t>разработки архитектуры систем защиты информации, используя математический аппарат нейро-нечеткой логики и программные средства;</w:t>
      </w:r>
    </w:p>
    <w:p w:rsidR="00807A8E" w:rsidRPr="000B195D" w:rsidRDefault="00807A8E" w:rsidP="00807A8E">
      <w:pPr>
        <w:pStyle w:val="s1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eastAsia="Calibri" w:hAnsi="Raleway"/>
          <w:sz w:val="22"/>
          <w:szCs w:val="22"/>
        </w:rPr>
        <w:t>поэтапного решения задач профессиональной деятельности;</w:t>
      </w:r>
    </w:p>
    <w:p w:rsidR="00A77D90" w:rsidRPr="000B195D" w:rsidRDefault="00A77D90" w:rsidP="00875FB6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0B195D">
        <w:rPr>
          <w:rFonts w:ascii="Raleway" w:hAnsi="Raleway"/>
          <w:b/>
          <w:sz w:val="22"/>
          <w:szCs w:val="22"/>
        </w:rPr>
        <w:t>уметь:</w:t>
      </w:r>
    </w:p>
    <w:p w:rsidR="00A77D90" w:rsidRPr="000B195D" w:rsidRDefault="00A77D90" w:rsidP="00875FB6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hAnsi="Raleway"/>
          <w:sz w:val="22"/>
          <w:szCs w:val="22"/>
        </w:rPr>
      </w:pPr>
      <w:r w:rsidRPr="000B195D">
        <w:rPr>
          <w:rFonts w:ascii="Raleway" w:eastAsia="Calibri" w:hAnsi="Raleway"/>
          <w:sz w:val="22"/>
          <w:szCs w:val="22"/>
        </w:rPr>
        <w:t>применять математические модели интеллектуальных и информационно-аналитических систем при проектировании систем защиты информации;</w:t>
      </w:r>
    </w:p>
    <w:p w:rsidR="00807A8E" w:rsidRPr="000B195D" w:rsidRDefault="00807A8E" w:rsidP="00807A8E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Raleway" w:eastAsia="Calibri" w:hAnsi="Raleway"/>
          <w:b/>
          <w:bCs/>
          <w:sz w:val="22"/>
          <w:szCs w:val="22"/>
        </w:rPr>
      </w:pPr>
      <w:r w:rsidRPr="000B195D">
        <w:rPr>
          <w:rFonts w:ascii="Raleway" w:eastAsia="Calibri" w:hAnsi="Raleway"/>
          <w:sz w:val="22"/>
          <w:szCs w:val="22"/>
        </w:rPr>
        <w:t>применять современные интеллектуальные и информационные технологии и стандарты проектирования при разработке технического проекта защищенных информационных систем;</w:t>
      </w:r>
    </w:p>
    <w:p w:rsidR="00A77D90" w:rsidRPr="000B195D" w:rsidRDefault="00A77D90" w:rsidP="00875FB6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0B195D">
        <w:rPr>
          <w:rFonts w:ascii="Raleway" w:hAnsi="Raleway"/>
          <w:b/>
          <w:sz w:val="22"/>
          <w:szCs w:val="22"/>
        </w:rPr>
        <w:t>знать:</w:t>
      </w:r>
    </w:p>
    <w:p w:rsidR="00A77D90" w:rsidRPr="000B195D" w:rsidRDefault="00A77D90" w:rsidP="00875FB6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hAnsi="Raleway"/>
          <w:sz w:val="22"/>
          <w:szCs w:val="22"/>
        </w:rPr>
      </w:pPr>
      <w:r w:rsidRPr="000B195D">
        <w:rPr>
          <w:rFonts w:ascii="Raleway" w:eastAsia="Calibri" w:hAnsi="Raleway"/>
          <w:sz w:val="22"/>
          <w:szCs w:val="22"/>
        </w:rPr>
        <w:t>аппарат нейро-нечеткой логикии тензорного анализа;</w:t>
      </w:r>
    </w:p>
    <w:p w:rsidR="00A77D90" w:rsidRPr="00413E5F" w:rsidRDefault="00A77D90" w:rsidP="00807A8E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eastAsia="Calibri" w:hAnsi="Raleway"/>
          <w:sz w:val="22"/>
          <w:szCs w:val="22"/>
        </w:rPr>
      </w:pPr>
      <w:r w:rsidRPr="00413E5F">
        <w:rPr>
          <w:rFonts w:ascii="Raleway" w:eastAsia="Calibri" w:hAnsi="Raleway"/>
          <w:sz w:val="22"/>
          <w:szCs w:val="22"/>
        </w:rPr>
        <w:t>известные программные и архитектурно-</w:t>
      </w:r>
      <w:proofErr w:type="gramStart"/>
      <w:r w:rsidRPr="00413E5F">
        <w:rPr>
          <w:rFonts w:ascii="Raleway" w:eastAsia="Calibri" w:hAnsi="Raleway"/>
          <w:sz w:val="22"/>
          <w:szCs w:val="22"/>
        </w:rPr>
        <w:t>технические решения</w:t>
      </w:r>
      <w:proofErr w:type="gramEnd"/>
      <w:r w:rsidRPr="00413E5F">
        <w:rPr>
          <w:rFonts w:ascii="Raleway" w:eastAsia="Calibri" w:hAnsi="Raleway"/>
          <w:sz w:val="22"/>
          <w:szCs w:val="22"/>
        </w:rPr>
        <w:t xml:space="preserve"> компонентов автоматизированных систем с целью выявления потенциальных уязвимостей безопасност</w:t>
      </w:r>
      <w:r w:rsidR="00B30B15" w:rsidRPr="00413E5F">
        <w:rPr>
          <w:rFonts w:ascii="Raleway" w:eastAsia="Calibri" w:hAnsi="Raleway"/>
          <w:sz w:val="22"/>
          <w:szCs w:val="22"/>
        </w:rPr>
        <w:t>и</w:t>
      </w:r>
      <w:r w:rsidR="00B30B15" w:rsidRPr="00413E5F">
        <w:rPr>
          <w:rFonts w:eastAsia="Calibri"/>
        </w:rPr>
        <w:t xml:space="preserve"> </w:t>
      </w:r>
      <w:r w:rsidR="00B30B15" w:rsidRPr="00413E5F">
        <w:rPr>
          <w:rFonts w:ascii="Raleway" w:eastAsia="Calibri" w:hAnsi="Raleway"/>
          <w:sz w:val="22"/>
          <w:szCs w:val="22"/>
        </w:rPr>
        <w:t>информации в них, опираясь на математическое моделирование</w:t>
      </w:r>
      <w:r w:rsidR="00807A8E" w:rsidRPr="00413E5F">
        <w:rPr>
          <w:rFonts w:ascii="Raleway" w:eastAsia="Calibri" w:hAnsi="Raleway"/>
          <w:sz w:val="22"/>
          <w:szCs w:val="22"/>
        </w:rPr>
        <w:t>;</w:t>
      </w:r>
      <w:r w:rsidR="00F75D66" w:rsidRPr="00413E5F">
        <w:rPr>
          <w:rFonts w:ascii="Raleway" w:eastAsia="Calibri" w:hAnsi="Raleway"/>
          <w:sz w:val="22"/>
          <w:szCs w:val="22"/>
        </w:rPr>
        <w:t xml:space="preserve"> </w:t>
      </w:r>
    </w:p>
    <w:p w:rsidR="00807A8E" w:rsidRPr="000B195D" w:rsidRDefault="00807A8E" w:rsidP="00807A8E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hAnsi="Raleway"/>
          <w:sz w:val="22"/>
          <w:szCs w:val="22"/>
        </w:rPr>
      </w:pPr>
      <w:r w:rsidRPr="00413E5F">
        <w:rPr>
          <w:rFonts w:ascii="Raleway" w:eastAsia="Calibri" w:hAnsi="Raleway"/>
          <w:sz w:val="22"/>
          <w:szCs w:val="22"/>
        </w:rPr>
        <w:t>требования ТЗ к разработке проекта защищенной информационной системы.</w:t>
      </w:r>
    </w:p>
    <w:p w:rsidR="00A77D90" w:rsidRPr="000B195D" w:rsidRDefault="00A77D90" w:rsidP="00A77D90">
      <w:pPr>
        <w:spacing w:after="0" w:line="240" w:lineRule="auto"/>
        <w:ind w:left="360" w:firstLine="0"/>
        <w:jc w:val="left"/>
        <w:rPr>
          <w:rFonts w:ascii="Raleway" w:hAnsi="Raleway" w:cs="Times New Roman"/>
          <w:sz w:val="22"/>
          <w:szCs w:val="22"/>
        </w:rPr>
      </w:pPr>
    </w:p>
    <w:p w:rsidR="00EA36FF" w:rsidRPr="001646E6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t xml:space="preserve">1.2. </w:t>
      </w:r>
      <w:r w:rsidR="000A50FC" w:rsidRPr="001646E6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888" w:type="dxa"/>
        <w:jc w:val="center"/>
        <w:tblLook w:val="04A0"/>
      </w:tblPr>
      <w:tblGrid>
        <w:gridCol w:w="522"/>
        <w:gridCol w:w="5682"/>
        <w:gridCol w:w="2082"/>
        <w:gridCol w:w="1602"/>
      </w:tblGrid>
      <w:tr w:rsidR="00A77D90" w:rsidRPr="00B30B15" w:rsidTr="00A77D90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82" w:type="dxa"/>
            <w:shd w:val="clear" w:color="auto" w:fill="F2F2F2" w:themeFill="background1" w:themeFillShade="F2"/>
            <w:vAlign w:val="center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Компетенция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02" w:type="dxa"/>
            <w:shd w:val="clear" w:color="auto" w:fill="F2F2F2" w:themeFill="background1" w:themeFillShade="F2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Индикатор достижения компетенции</w:t>
            </w:r>
          </w:p>
        </w:tc>
      </w:tr>
      <w:tr w:rsidR="00A77D90" w:rsidRPr="00B30B15" w:rsidTr="00A77D90">
        <w:trPr>
          <w:jc w:val="center"/>
        </w:trPr>
        <w:tc>
          <w:tcPr>
            <w:tcW w:w="522" w:type="dxa"/>
          </w:tcPr>
          <w:p w:rsidR="00A77D90" w:rsidRPr="00B30B15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5682" w:type="dxa"/>
          </w:tcPr>
          <w:p w:rsidR="00A77D90" w:rsidRPr="00B30B15" w:rsidRDefault="00A77D90" w:rsidP="00A77D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bookmarkStart w:id="0" w:name="_Hlk157079502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Тема 1. </w:t>
            </w:r>
            <w:bookmarkStart w:id="1" w:name="_Hlk157151127"/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Интеллектуальные средства и методы математического моделирования систем защиты информациив </w:t>
            </w:r>
            <w:proofErr w:type="gramStart"/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 с требованиями ТЗ</w:t>
            </w:r>
            <w:bookmarkStart w:id="2" w:name="_Hlk157152739"/>
            <w:bookmarkEnd w:id="0"/>
            <w:bookmarkEnd w:id="1"/>
            <w:bookmarkEnd w:id="2"/>
          </w:p>
        </w:tc>
        <w:tc>
          <w:tcPr>
            <w:tcW w:w="208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  <w:p w:rsidR="00A77D90" w:rsidRPr="00B30B15" w:rsidRDefault="00A77D90" w:rsidP="00A77D90">
            <w:pPr>
              <w:ind w:firstLine="62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0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ИОПК-2.3</w:t>
            </w:r>
          </w:p>
        </w:tc>
      </w:tr>
      <w:tr w:rsidR="00A77D90" w:rsidRPr="00B30B15" w:rsidTr="00A77D90">
        <w:trPr>
          <w:jc w:val="center"/>
        </w:trPr>
        <w:tc>
          <w:tcPr>
            <w:tcW w:w="522" w:type="dxa"/>
          </w:tcPr>
          <w:p w:rsidR="00A77D90" w:rsidRPr="00B30B15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5682" w:type="dxa"/>
          </w:tcPr>
          <w:p w:rsidR="00A77D90" w:rsidRPr="00B30B15" w:rsidRDefault="00A77D90" w:rsidP="00A77D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Тема 2.</w:t>
            </w:r>
            <w:bookmarkStart w:id="3" w:name="_Hlk157152530"/>
            <w:r w:rsidRPr="00B30B15">
              <w:rPr>
                <w:rFonts w:ascii="Raleway" w:eastAsia="Calibri" w:hAnsi="Raleway" w:cs="Times New Roman"/>
                <w:bCs/>
                <w:sz w:val="22"/>
                <w:szCs w:val="22"/>
              </w:rPr>
              <w:t xml:space="preserve">Математическое моделирование систем защиты информации и оценки их защищенности. </w:t>
            </w: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Разработка адаптивной модели системы защиты </w:t>
            </w: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информации</w:t>
            </w:r>
            <w:bookmarkEnd w:id="3"/>
          </w:p>
        </w:tc>
        <w:tc>
          <w:tcPr>
            <w:tcW w:w="208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lastRenderedPageBreak/>
              <w:t>ПК-4</w:t>
            </w:r>
          </w:p>
        </w:tc>
        <w:tc>
          <w:tcPr>
            <w:tcW w:w="160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ИПК-4.1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ИПК-4.2</w:t>
            </w:r>
          </w:p>
        </w:tc>
      </w:tr>
      <w:tr w:rsidR="00A77D90" w:rsidRPr="00B30B15" w:rsidTr="00A77D90">
        <w:trPr>
          <w:jc w:val="center"/>
        </w:trPr>
        <w:tc>
          <w:tcPr>
            <w:tcW w:w="522" w:type="dxa"/>
          </w:tcPr>
          <w:p w:rsidR="00A77D90" w:rsidRPr="00B30B15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2" w:type="dxa"/>
          </w:tcPr>
          <w:p w:rsidR="00A77D90" w:rsidRPr="00B30B15" w:rsidRDefault="00A77D90" w:rsidP="00A77D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iCs/>
                <w:sz w:val="22"/>
                <w:szCs w:val="22"/>
              </w:rPr>
              <w:t xml:space="preserve">Тема 3. </w:t>
            </w:r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Аспекты организации </w:t>
            </w:r>
            <w:proofErr w:type="gramStart"/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адаптивных</w:t>
            </w:r>
            <w:proofErr w:type="gramEnd"/>
            <w:r w:rsidRPr="00B30B15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 систем защиты информации на базе логарифмической структурной модели формального нейрона</w:t>
            </w:r>
          </w:p>
        </w:tc>
        <w:tc>
          <w:tcPr>
            <w:tcW w:w="208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ПК-4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  <w:tc>
          <w:tcPr>
            <w:tcW w:w="1602" w:type="dxa"/>
          </w:tcPr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ИПК-4.1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ИПК-4.2</w:t>
            </w:r>
          </w:p>
          <w:p w:rsidR="00A77D90" w:rsidRPr="00B30B15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ИОПК-2.3</w:t>
            </w:r>
          </w:p>
        </w:tc>
      </w:tr>
    </w:tbl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30B15" w:rsidRDefault="00B30B15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30B15" w:rsidRDefault="00B30B15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B30B15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B30B15">
        <w:rPr>
          <w:rFonts w:ascii="Raleway" w:hAnsi="Raleway" w:cs="Times New Roman"/>
          <w:b/>
          <w:sz w:val="22"/>
          <w:szCs w:val="22"/>
        </w:rPr>
        <w:t>1.3</w:t>
      </w:r>
      <w:r w:rsidR="000A50FC" w:rsidRPr="00B30B15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B30B15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E5462D" w:rsidRPr="00B30B15" w:rsidRDefault="00E5462D" w:rsidP="00E5462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B30B15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B30B15" w:rsidRDefault="00E5462D" w:rsidP="00B30B15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szCs w:val="24"/>
        </w:rPr>
      </w:pPr>
      <w:r w:rsidRPr="00B30B15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B30B15">
        <w:rPr>
          <w:rFonts w:ascii="Raleway" w:hAnsi="Raleway" w:cs="Times New Roman"/>
          <w:sz w:val="22"/>
          <w:szCs w:val="22"/>
        </w:rPr>
        <w:t xml:space="preserve">по </w:t>
      </w:r>
      <w:r w:rsidRPr="00B30B1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B30B15">
        <w:rPr>
          <w:rFonts w:ascii="Raleway" w:hAnsi="Raleway" w:cs="Times New Roman"/>
          <w:color w:val="000000"/>
          <w:sz w:val="22"/>
          <w:szCs w:val="22"/>
        </w:rPr>
        <w:t>– экзамен.</w:t>
      </w:r>
      <w:r w:rsidR="00B30B15" w:rsidRPr="00B30B15">
        <w:rPr>
          <w:rFonts w:ascii="Raleway" w:hAnsi="Raleway"/>
          <w:szCs w:val="24"/>
        </w:rPr>
        <w:t xml:space="preserve"> </w:t>
      </w:r>
    </w:p>
    <w:p w:rsidR="00413E5F" w:rsidRPr="00B30B15" w:rsidRDefault="00413E5F" w:rsidP="00413E5F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color w:val="000000"/>
          <w:sz w:val="22"/>
          <w:szCs w:val="22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956"/>
        <w:gridCol w:w="2240"/>
        <w:gridCol w:w="2948"/>
      </w:tblGrid>
      <w:tr w:rsidR="00E5462D" w:rsidRPr="00B30B15" w:rsidTr="00E5462D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462D" w:rsidRPr="00B30B15" w:rsidRDefault="00E5462D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Шкала оценки уровня сформированности компетенций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Шкала оценки уровня освоения дисциплины</w:t>
            </w:r>
          </w:p>
        </w:tc>
      </w:tr>
      <w:tr w:rsidR="00E5462D" w:rsidRPr="00B30B15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Уровневая шкала оценки компетенций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100 балльная шкала, 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100 балльная шкала, 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5-балльная шкала,</w:t>
            </w:r>
          </w:p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дифференцированная оценка/балл</w:t>
            </w:r>
          </w:p>
        </w:tc>
      </w:tr>
      <w:tr w:rsidR="00E5462D" w:rsidRPr="00B30B15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proofErr w:type="spellStart"/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Допороговый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Ниже 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Ниже 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«Неудовлетворительно» / 2</w:t>
            </w:r>
          </w:p>
        </w:tc>
      </w:tr>
      <w:tr w:rsidR="00E5462D" w:rsidRPr="00B30B15" w:rsidTr="00E5462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Пороговый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61-85,9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61-69,9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«Удовлетворительно» / 3</w:t>
            </w:r>
          </w:p>
        </w:tc>
      </w:tr>
      <w:tr w:rsidR="00E5462D" w:rsidRPr="00B30B15" w:rsidTr="00E5462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/>
              <w:ind w:firstLine="0"/>
              <w:jc w:val="left"/>
              <w:rPr>
                <w:rFonts w:ascii="Raleway" w:eastAsia="Times New Roman" w:hAnsi="Raleway" w:cs="Times New Roman"/>
                <w:szCs w:val="22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/>
              <w:ind w:firstLine="0"/>
              <w:jc w:val="left"/>
              <w:rPr>
                <w:rFonts w:ascii="Raleway" w:eastAsia="Times New Roman" w:hAnsi="Raleway" w:cs="Times New Roman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70-85,9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«Хорошо» / 4</w:t>
            </w:r>
          </w:p>
        </w:tc>
      </w:tr>
      <w:tr w:rsidR="00E5462D" w:rsidRPr="00B30B15" w:rsidTr="00E546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Повышенный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86-100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86-100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2D" w:rsidRPr="00B30B15" w:rsidRDefault="00E5462D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  <w:lang w:eastAsia="en-US"/>
              </w:rPr>
            </w:pPr>
            <w:r w:rsidRPr="00B30B15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«Отлично» / 5</w:t>
            </w:r>
          </w:p>
        </w:tc>
      </w:tr>
    </w:tbl>
    <w:p w:rsidR="00E5462D" w:rsidRPr="00B30B15" w:rsidRDefault="00E5462D" w:rsidP="00766229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sz w:val="22"/>
          <w:szCs w:val="22"/>
        </w:rPr>
      </w:pPr>
    </w:p>
    <w:p w:rsidR="00E5462D" w:rsidRPr="00B30B15" w:rsidRDefault="00E5462D" w:rsidP="00766229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sz w:val="22"/>
          <w:szCs w:val="22"/>
        </w:rPr>
      </w:pPr>
    </w:p>
    <w:p w:rsidR="002D0BAF" w:rsidRPr="00B30B1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B30B15">
        <w:rPr>
          <w:rFonts w:ascii="Raleway" w:hAnsi="Raleway" w:cs="Times New Roman"/>
          <w:b/>
          <w:sz w:val="22"/>
          <w:szCs w:val="22"/>
        </w:rPr>
        <w:t xml:space="preserve">2. Перечень оценочных </w:t>
      </w:r>
      <w:r w:rsidR="00FC1854" w:rsidRPr="00B30B15">
        <w:rPr>
          <w:rFonts w:ascii="Raleway" w:hAnsi="Raleway" w:cs="Times New Roman"/>
          <w:b/>
          <w:sz w:val="22"/>
          <w:szCs w:val="22"/>
        </w:rPr>
        <w:t xml:space="preserve">материалов </w:t>
      </w:r>
      <w:r w:rsidR="00D57853" w:rsidRPr="00B30B15">
        <w:rPr>
          <w:rFonts w:ascii="Raleway" w:hAnsi="Raleway" w:cs="Times New Roman"/>
          <w:b/>
          <w:sz w:val="22"/>
          <w:szCs w:val="22"/>
        </w:rPr>
        <w:t>для проведения промежуточной аттестации</w:t>
      </w:r>
    </w:p>
    <w:p w:rsidR="00147313" w:rsidRDefault="00147313" w:rsidP="0014731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147313" w:rsidRPr="00FB4AE0" w:rsidRDefault="00147313" w:rsidP="0014731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147313" w:rsidRPr="00FB4AE0" w:rsidRDefault="00147313" w:rsidP="0014731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147313" w:rsidRDefault="00147313" w:rsidP="00147313">
      <w:pPr>
        <w:spacing w:after="0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</w:p>
    <w:p w:rsidR="00B808ED" w:rsidRDefault="00B808ED" w:rsidP="00147313">
      <w:pPr>
        <w:spacing w:after="0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B30B15">
        <w:rPr>
          <w:rFonts w:ascii="Raleway" w:hAnsi="Raleway" w:cs="Times New Roman"/>
          <w:b/>
          <w:sz w:val="22"/>
          <w:szCs w:val="22"/>
        </w:rPr>
        <w:t>Перечень вопросов для подготовки к экзамену</w:t>
      </w:r>
    </w:p>
    <w:p w:rsidR="00EE4ED8" w:rsidRPr="00B30B15" w:rsidRDefault="00EE4ED8" w:rsidP="00147313">
      <w:pPr>
        <w:spacing w:after="0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</w:p>
    <w:p w:rsidR="00B808ED" w:rsidRPr="009F565E" w:rsidRDefault="00B808ED" w:rsidP="009F565E">
      <w:pPr>
        <w:widowControl w:val="0"/>
        <w:spacing w:after="0" w:line="240" w:lineRule="auto"/>
        <w:ind w:firstLine="0"/>
        <w:jc w:val="center"/>
        <w:rPr>
          <w:rFonts w:ascii="Raleway" w:hAnsi="Raleway" w:cs="Times New Roman"/>
          <w:kern w:val="2"/>
          <w:sz w:val="22"/>
          <w:szCs w:val="22"/>
        </w:rPr>
      </w:pPr>
      <w:r w:rsidRPr="00B30B15">
        <w:rPr>
          <w:rFonts w:ascii="Raleway" w:hAnsi="Raleway" w:cs="Times New Roman"/>
          <w:b/>
          <w:sz w:val="22"/>
          <w:szCs w:val="22"/>
        </w:rPr>
        <w:t>ПК-4</w:t>
      </w:r>
      <w:r w:rsidR="00A36181">
        <w:rPr>
          <w:rFonts w:ascii="Raleway" w:hAnsi="Raleway" w:cs="Times New Roman"/>
          <w:b/>
          <w:sz w:val="22"/>
          <w:szCs w:val="22"/>
        </w:rPr>
        <w:t xml:space="preserve">: </w:t>
      </w:r>
      <w:r w:rsidR="00A36181" w:rsidRPr="00A36181">
        <w:rPr>
          <w:rFonts w:ascii="Raleway" w:hAnsi="Raleway" w:cs="Times New Roman"/>
          <w:b/>
          <w:sz w:val="22"/>
          <w:szCs w:val="22"/>
        </w:rPr>
        <w:t>ИПК-4.1, ИПК-4.2</w:t>
      </w:r>
      <w:r w:rsidRPr="00B30B15">
        <w:rPr>
          <w:rFonts w:ascii="Raleway" w:hAnsi="Raleway" w:cs="Times New Roman"/>
          <w:b/>
          <w:sz w:val="22"/>
          <w:szCs w:val="22"/>
        </w:rPr>
        <w:t>.</w:t>
      </w:r>
      <w:r w:rsidR="009F565E">
        <w:rPr>
          <w:rFonts w:ascii="Raleway" w:hAnsi="Raleway" w:cs="Times New Roman"/>
          <w:b/>
          <w:sz w:val="22"/>
          <w:szCs w:val="22"/>
        </w:rPr>
        <w:t xml:space="preserve"> </w:t>
      </w:r>
      <w:r w:rsidRPr="00B30B15">
        <w:rPr>
          <w:rFonts w:ascii="Raleway" w:hAnsi="Raleway" w:cs="Times New Roman"/>
          <w:b/>
          <w:kern w:val="2"/>
          <w:sz w:val="22"/>
          <w:szCs w:val="22"/>
        </w:rPr>
        <w:t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</w:r>
      <w:r w:rsidR="009F565E">
        <w:rPr>
          <w:rFonts w:ascii="Raleway" w:hAnsi="Raleway" w:cs="Times New Roman"/>
          <w:b/>
          <w:kern w:val="2"/>
          <w:sz w:val="22"/>
          <w:szCs w:val="22"/>
        </w:rPr>
        <w:t xml:space="preserve"> </w:t>
      </w:r>
    </w:p>
    <w:p w:rsidR="00E5462D" w:rsidRPr="00B30B15" w:rsidRDefault="00E5462D" w:rsidP="00B808ED">
      <w:pPr>
        <w:spacing w:after="0" w:line="240" w:lineRule="auto"/>
        <w:ind w:firstLine="709"/>
        <w:rPr>
          <w:rFonts w:ascii="Raleway" w:hAnsi="Raleway" w:cs="Times New Roman"/>
          <w:kern w:val="2"/>
          <w:sz w:val="22"/>
          <w:szCs w:val="22"/>
        </w:rPr>
      </w:pPr>
    </w:p>
    <w:p w:rsidR="00E5462D" w:rsidRPr="00B30B15" w:rsidRDefault="00E5462D" w:rsidP="00590565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bookmarkStart w:id="4" w:name="_Hlk158627583"/>
      <w:r w:rsidRPr="00B30B15">
        <w:rPr>
          <w:rFonts w:ascii="Raleway" w:hAnsi="Raleway"/>
          <w:sz w:val="22"/>
          <w:szCs w:val="22"/>
        </w:rPr>
        <w:t>Какая деятельность должна быть выявлена для обнаружения аномалий при раскрытии потенциальных уязвимостей безопасности информации</w:t>
      </w:r>
      <w:r w:rsidRPr="00B30B15">
        <w:rPr>
          <w:rFonts w:ascii="Raleway" w:hAnsi="Raleway"/>
          <w:sz w:val="22"/>
          <w:szCs w:val="22"/>
        </w:rPr>
        <w:tab/>
      </w:r>
    </w:p>
    <w:p w:rsidR="00E5462D" w:rsidRPr="00B30B15" w:rsidRDefault="00E5462D" w:rsidP="00590565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Style w:val="hgkelc"/>
          <w:rFonts w:ascii="Raleway" w:hAnsi="Raleway"/>
          <w:sz w:val="22"/>
          <w:szCs w:val="22"/>
        </w:rPr>
        <w:t>В чем особенность метода обучения нейронных сетей с названием «метод обратного распространения»?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Style w:val="hgkelc"/>
          <w:rFonts w:ascii="Raleway" w:hAnsi="Raleway"/>
          <w:sz w:val="22"/>
          <w:szCs w:val="22"/>
        </w:rPr>
        <w:t>Что понимается под весом в нейронной сети?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Style w:val="hgkelc"/>
          <w:rFonts w:ascii="Raleway" w:hAnsi="Raleway"/>
          <w:sz w:val="22"/>
          <w:szCs w:val="22"/>
        </w:rPr>
        <w:t>Перечислить наиболее часто используемые методы обучения нейронных сетей, по вашему мнению</w:t>
      </w:r>
    </w:p>
    <w:p w:rsidR="00E5462D" w:rsidRPr="00B30B15" w:rsidRDefault="00E5462D" w:rsidP="00590565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Сформулировать понятие интеллектуальной системы и ее базовой структуры. </w:t>
      </w:r>
    </w:p>
    <w:p w:rsidR="00E5462D" w:rsidRPr="00B30B15" w:rsidRDefault="00E5462D" w:rsidP="00590565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Сформулировать понятие информационно-аналитической системы и привести ее пример.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Сформулировать, что понимается под методом машинного обучения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Навыки разработки архитектуры систем защиты информации могут быть сформированы методами разработки математических моделей на основе использования математического аппарата нечетких систем в программе </w:t>
      </w:r>
      <w:r w:rsidRPr="00B30B15">
        <w:rPr>
          <w:rFonts w:ascii="Raleway" w:hAnsi="Raleway"/>
          <w:i/>
          <w:sz w:val="22"/>
          <w:szCs w:val="22"/>
          <w:lang w:val="en-US"/>
        </w:rPr>
        <w:t>MATLAB</w:t>
      </w:r>
      <w:r w:rsidRPr="00B30B15">
        <w:rPr>
          <w:rFonts w:ascii="Raleway" w:hAnsi="Raleway"/>
          <w:sz w:val="22"/>
          <w:szCs w:val="22"/>
        </w:rPr>
        <w:t xml:space="preserve">7.0.1. Описать основные возможности пакета </w:t>
      </w:r>
      <w:r w:rsidRPr="00B30B15">
        <w:rPr>
          <w:rFonts w:ascii="Raleway" w:hAnsi="Raleway"/>
          <w:i/>
          <w:sz w:val="22"/>
          <w:szCs w:val="22"/>
          <w:lang w:val="en-US"/>
        </w:rPr>
        <w:t>MATLAB</w:t>
      </w:r>
      <w:r w:rsidRPr="00B30B15">
        <w:rPr>
          <w:rFonts w:ascii="Raleway" w:hAnsi="Raleway"/>
          <w:sz w:val="22"/>
          <w:szCs w:val="22"/>
        </w:rPr>
        <w:t>7.0.1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lastRenderedPageBreak/>
        <w:t>Описать сущность методики экспертной оценки защищенности систем информационных технологий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Связующим звеном адаптивной модели СЗИ является методика оценки защищенности ИТ-системы. Описать ее основное назначение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Опишите особенности систем защиты информации для обнаружения атак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Какие основные компоненты входят  в структуру нейронной сети</w:t>
      </w:r>
      <w:r w:rsidR="00541CC8" w:rsidRPr="00B30B15">
        <w:rPr>
          <w:rFonts w:ascii="Raleway" w:hAnsi="Raleway"/>
          <w:sz w:val="22"/>
          <w:szCs w:val="22"/>
        </w:rPr>
        <w:t>?</w:t>
      </w:r>
    </w:p>
    <w:p w:rsidR="00E5462D" w:rsidRPr="00B30B15" w:rsidRDefault="00E5462D" w:rsidP="00590565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Сформулировать понятие ИТ-инфраструктура 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  <w:lang w:eastAsia="en-US"/>
        </w:rPr>
        <w:t>Наиболее распространенные разновидности вредоносныхпрограмм, используемых для кибератак, и их краткая характеристика, которую должен учесть разработчик при проектировании систем защиты И</w:t>
      </w:r>
      <w:proofErr w:type="gramStart"/>
      <w:r w:rsidRPr="00B30B15">
        <w:rPr>
          <w:rFonts w:ascii="Raleway" w:hAnsi="Raleway"/>
          <w:sz w:val="22"/>
          <w:szCs w:val="22"/>
          <w:lang w:eastAsia="en-US"/>
        </w:rPr>
        <w:t>Б(</w:t>
      </w:r>
      <w:proofErr w:type="gramEnd"/>
      <w:r w:rsidRPr="00B30B15">
        <w:rPr>
          <w:rFonts w:ascii="Raleway" w:hAnsi="Raleway"/>
          <w:sz w:val="22"/>
          <w:szCs w:val="22"/>
          <w:lang w:eastAsia="en-US"/>
        </w:rPr>
        <w:t>перечислить разновидности компьютерных вирусов)</w:t>
      </w:r>
    </w:p>
    <w:p w:rsidR="00E5462D" w:rsidRPr="00B30B15" w:rsidRDefault="00E5462D" w:rsidP="00590565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Raleway" w:hAnsi="Raleway"/>
          <w:sz w:val="22"/>
          <w:szCs w:val="22"/>
        </w:rPr>
      </w:pPr>
      <w:r w:rsidRPr="00B30B15">
        <w:rPr>
          <w:rFonts w:ascii="Raleway" w:hAnsi="Raleway"/>
          <w:sz w:val="22"/>
          <w:szCs w:val="22"/>
          <w:lang w:eastAsia="en-US"/>
        </w:rPr>
        <w:t>Перечислить разновидности вредоносных утилит, не менее 3-х, которые используются злоумышленниками для кибератак</w:t>
      </w:r>
    </w:p>
    <w:bookmarkEnd w:id="4"/>
    <w:p w:rsidR="00590565" w:rsidRPr="00B30B15" w:rsidRDefault="00590565" w:rsidP="003A55C7">
      <w:pPr>
        <w:spacing w:after="0" w:line="240" w:lineRule="auto"/>
        <w:rPr>
          <w:rFonts w:ascii="Raleway" w:hAnsi="Raleway" w:cs="Times New Roman"/>
          <w:kern w:val="2"/>
          <w:sz w:val="22"/>
          <w:szCs w:val="22"/>
        </w:rPr>
      </w:pPr>
    </w:p>
    <w:p w:rsidR="00E5462D" w:rsidRPr="00B30B15" w:rsidRDefault="00E5462D" w:rsidP="00590565">
      <w:pPr>
        <w:spacing w:after="0" w:line="240" w:lineRule="auto"/>
        <w:ind w:firstLine="709"/>
        <w:rPr>
          <w:rFonts w:ascii="Raleway" w:hAnsi="Raleway" w:cs="Times New Roman"/>
          <w:b/>
          <w:sz w:val="22"/>
          <w:szCs w:val="22"/>
        </w:rPr>
      </w:pPr>
      <w:r w:rsidRPr="00B30B15">
        <w:rPr>
          <w:rFonts w:ascii="Raleway" w:hAnsi="Raleway" w:cs="Times New Roman"/>
          <w:b/>
          <w:kern w:val="2"/>
          <w:sz w:val="22"/>
          <w:szCs w:val="22"/>
        </w:rPr>
        <w:t>ОПК-2</w:t>
      </w:r>
      <w:r w:rsidR="00A36181">
        <w:rPr>
          <w:rFonts w:ascii="Raleway" w:hAnsi="Raleway" w:cs="Times New Roman"/>
          <w:b/>
          <w:kern w:val="2"/>
          <w:sz w:val="22"/>
          <w:szCs w:val="22"/>
        </w:rPr>
        <w:t>:</w:t>
      </w:r>
      <w:r w:rsidR="00A36181" w:rsidRPr="00A36181">
        <w:rPr>
          <w:rFonts w:ascii="Raleway" w:hAnsi="Raleway" w:cs="Times New Roman"/>
          <w:sz w:val="22"/>
          <w:szCs w:val="22"/>
        </w:rPr>
        <w:t xml:space="preserve"> </w:t>
      </w:r>
      <w:r w:rsidR="00A36181" w:rsidRPr="00A36181">
        <w:rPr>
          <w:rFonts w:ascii="Raleway" w:hAnsi="Raleway" w:cs="Times New Roman"/>
          <w:b/>
          <w:sz w:val="22"/>
          <w:szCs w:val="22"/>
        </w:rPr>
        <w:t>ИОПК-2.3</w:t>
      </w:r>
      <w:r w:rsidRPr="00B30B15">
        <w:rPr>
          <w:rFonts w:ascii="Raleway" w:hAnsi="Raleway" w:cs="Times New Roman"/>
          <w:b/>
          <w:kern w:val="2"/>
          <w:sz w:val="22"/>
          <w:szCs w:val="22"/>
        </w:rPr>
        <w:t>. Способен разрабатывать технический проект системы (подсистемы либо компонента системы) обеспечения информационной безопасности</w:t>
      </w:r>
      <w:r w:rsidR="009F565E" w:rsidRPr="009F565E">
        <w:rPr>
          <w:rFonts w:ascii="Raleway" w:hAnsi="Raleway" w:cs="Times New Roman"/>
          <w:sz w:val="22"/>
          <w:szCs w:val="22"/>
        </w:rPr>
        <w:t xml:space="preserve"> </w:t>
      </w:r>
    </w:p>
    <w:p w:rsidR="00872C03" w:rsidRPr="00B30B15" w:rsidRDefault="003A55C7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Назначение и характеристика ГОСТ </w:t>
      </w:r>
      <w:proofErr w:type="gramStart"/>
      <w:r w:rsidRPr="00B30B15">
        <w:rPr>
          <w:rFonts w:ascii="Raleway" w:hAnsi="Raleway"/>
          <w:sz w:val="22"/>
          <w:szCs w:val="22"/>
        </w:rPr>
        <w:t>Р</w:t>
      </w:r>
      <w:proofErr w:type="gramEnd"/>
      <w:r w:rsidRPr="00B30B15">
        <w:rPr>
          <w:rFonts w:ascii="Raleway" w:hAnsi="Raleway"/>
          <w:sz w:val="22"/>
          <w:szCs w:val="22"/>
        </w:rPr>
        <w:t xml:space="preserve"> 59547-2021 «Защита информации. Мониторинг информационной безопасности. Общие положения»</w:t>
      </w:r>
    </w:p>
    <w:p w:rsidR="00872C03" w:rsidRPr="00B30B15" w:rsidRDefault="003A55C7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>Каким образом формируется набор индикаторов компрометации, используемый при осуществлении мониторинга?</w:t>
      </w:r>
    </w:p>
    <w:p w:rsidR="00872C03" w:rsidRPr="00B30B15" w:rsidRDefault="00872C03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Сколько уровней защиты информации установлено ГОСТ </w:t>
      </w:r>
      <w:proofErr w:type="gramStart"/>
      <w:r w:rsidRPr="00B30B15">
        <w:rPr>
          <w:rFonts w:ascii="Raleway" w:hAnsi="Raleway"/>
          <w:sz w:val="22"/>
          <w:szCs w:val="22"/>
        </w:rPr>
        <w:t>Р</w:t>
      </w:r>
      <w:proofErr w:type="gramEnd"/>
      <w:r w:rsidRPr="00B30B15">
        <w:rPr>
          <w:rFonts w:ascii="Raleway" w:hAnsi="Raleway"/>
          <w:sz w:val="22"/>
          <w:szCs w:val="22"/>
        </w:rPr>
        <w:t xml:space="preserve"> 57580.1-2017 «Безопасность финансовых (банковских) операций. Защита информации финансовых организаций. Базовый набор организационных и технических мер»? Дайте их характеристику при использовании в целях обеспечения соответствия уровням защищенности персональных данных </w:t>
      </w:r>
    </w:p>
    <w:p w:rsidR="00872C03" w:rsidRPr="00B30B15" w:rsidRDefault="00872C03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Назначение и характеристика ГОСТ </w:t>
      </w:r>
      <w:proofErr w:type="gramStart"/>
      <w:r w:rsidRPr="00B30B15">
        <w:rPr>
          <w:rFonts w:ascii="Raleway" w:hAnsi="Raleway"/>
          <w:sz w:val="22"/>
          <w:szCs w:val="22"/>
        </w:rPr>
        <w:t>Р</w:t>
      </w:r>
      <w:proofErr w:type="gramEnd"/>
      <w:r w:rsidRPr="00B30B15">
        <w:rPr>
          <w:rFonts w:ascii="Raleway" w:hAnsi="Raleway"/>
          <w:sz w:val="22"/>
          <w:szCs w:val="22"/>
        </w:rPr>
        <w:t xml:space="preserve"> 51583—2014 </w:t>
      </w:r>
      <w:r w:rsidRPr="00B30B15">
        <w:rPr>
          <w:rStyle w:val="extendedtext-full"/>
          <w:rFonts w:ascii="Raleway" w:hAnsi="Raleway"/>
          <w:sz w:val="22"/>
          <w:szCs w:val="22"/>
        </w:rPr>
        <w:t xml:space="preserve">«Защита информации. Порядок создания </w:t>
      </w:r>
      <w:proofErr w:type="gramStart"/>
      <w:r w:rsidRPr="00B30B15">
        <w:rPr>
          <w:rStyle w:val="extendedtext-full"/>
          <w:rFonts w:ascii="Raleway" w:hAnsi="Raleway"/>
          <w:sz w:val="22"/>
          <w:szCs w:val="22"/>
        </w:rPr>
        <w:t>автоматизированных</w:t>
      </w:r>
      <w:proofErr w:type="gramEnd"/>
      <w:r w:rsidRPr="00B30B15">
        <w:rPr>
          <w:rStyle w:val="extendedtext-full"/>
          <w:rFonts w:ascii="Raleway" w:hAnsi="Raleway"/>
          <w:sz w:val="22"/>
          <w:szCs w:val="22"/>
        </w:rPr>
        <w:t xml:space="preserve"> систем в защищенном исполнении. Общие положения»</w:t>
      </w:r>
    </w:p>
    <w:p w:rsidR="00B808ED" w:rsidRPr="00B30B15" w:rsidRDefault="003A55C7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Style w:val="extendedtext-full"/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sz w:val="22"/>
          <w:szCs w:val="22"/>
        </w:rPr>
        <w:t xml:space="preserve">Опишите этапы работ стадии «Технический проект» в соответствии с ГОСТ 51583-2014 </w:t>
      </w:r>
      <w:r w:rsidRPr="00B30B15">
        <w:rPr>
          <w:rStyle w:val="extendedtext-full"/>
          <w:rFonts w:ascii="Raleway" w:hAnsi="Raleway"/>
          <w:sz w:val="22"/>
          <w:szCs w:val="22"/>
        </w:rPr>
        <w:t xml:space="preserve">«Защита информации. Порядок создания </w:t>
      </w:r>
      <w:proofErr w:type="gramStart"/>
      <w:r w:rsidRPr="00B30B15">
        <w:rPr>
          <w:rStyle w:val="extendedtext-full"/>
          <w:rFonts w:ascii="Raleway" w:hAnsi="Raleway"/>
          <w:sz w:val="22"/>
          <w:szCs w:val="22"/>
        </w:rPr>
        <w:t>автоматизированных</w:t>
      </w:r>
      <w:proofErr w:type="gramEnd"/>
      <w:r w:rsidRPr="00B30B15">
        <w:rPr>
          <w:rStyle w:val="extendedtext-full"/>
          <w:rFonts w:ascii="Raleway" w:hAnsi="Raleway"/>
          <w:sz w:val="22"/>
          <w:szCs w:val="22"/>
        </w:rPr>
        <w:t xml:space="preserve"> систем в защищенном исполнении. Общие положения»</w:t>
      </w:r>
    </w:p>
    <w:p w:rsidR="00722A38" w:rsidRDefault="00897F73" w:rsidP="00A663F8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Raleway" w:hAnsi="Raleway"/>
          <w:color w:val="000000" w:themeColor="text1"/>
          <w:sz w:val="22"/>
          <w:szCs w:val="22"/>
          <w:lang w:eastAsia="en-US"/>
        </w:rPr>
      </w:pPr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 xml:space="preserve">Каковы составляющие </w:t>
      </w:r>
      <w:r w:rsidRPr="00722A38">
        <w:rPr>
          <w:rFonts w:ascii="Raleway" w:hAnsi="Raleway"/>
          <w:color w:val="000000" w:themeColor="text1"/>
          <w:sz w:val="22"/>
          <w:szCs w:val="22"/>
        </w:rPr>
        <w:t>методологии построенной на идеях тензорного анализа Крона</w:t>
      </w:r>
    </w:p>
    <w:p w:rsidR="00722A38" w:rsidRPr="00722A38" w:rsidRDefault="00897F73" w:rsidP="00A663F8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Raleway" w:hAnsi="Raleway"/>
          <w:color w:val="000000" w:themeColor="text1"/>
          <w:sz w:val="22"/>
          <w:szCs w:val="22"/>
          <w:lang w:eastAsia="en-US"/>
        </w:rPr>
      </w:pPr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>Что понимается под системно-аналитическими исследованиями?</w:t>
      </w:r>
    </w:p>
    <w:p w:rsidR="00722A38" w:rsidRPr="00722A38" w:rsidRDefault="00897F73" w:rsidP="00A663F8">
      <w:pPr>
        <w:pStyle w:val="a8"/>
        <w:numPr>
          <w:ilvl w:val="0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Raleway" w:hAnsi="Raleway"/>
          <w:kern w:val="2"/>
          <w:sz w:val="22"/>
          <w:szCs w:val="22"/>
        </w:rPr>
      </w:pPr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 xml:space="preserve">Дайте определение тензора и его математическое описание </w:t>
      </w:r>
    </w:p>
    <w:p w:rsidR="00897F73" w:rsidRPr="00722A38" w:rsidRDefault="00897F73" w:rsidP="00A663F8">
      <w:pPr>
        <w:pStyle w:val="a8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Raleway" w:hAnsi="Raleway"/>
          <w:kern w:val="2"/>
          <w:sz w:val="22"/>
          <w:szCs w:val="22"/>
        </w:rPr>
      </w:pPr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 xml:space="preserve">В чем заключается </w:t>
      </w:r>
      <w:proofErr w:type="gramStart"/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>и</w:t>
      </w:r>
      <w:proofErr w:type="gramEnd"/>
      <w:r w:rsidRPr="00722A38">
        <w:rPr>
          <w:rFonts w:ascii="Raleway" w:hAnsi="Raleway"/>
          <w:color w:val="000000" w:themeColor="text1"/>
          <w:sz w:val="22"/>
          <w:szCs w:val="22"/>
          <w:lang w:eastAsia="en-US"/>
        </w:rPr>
        <w:t xml:space="preserve"> что позволяет третья  фундаментальная идея тензорного анализа Крона?</w:t>
      </w:r>
    </w:p>
    <w:p w:rsidR="00897F73" w:rsidRPr="00B30B15" w:rsidRDefault="00897F73" w:rsidP="00872C0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Raleway" w:hAnsi="Raleway"/>
          <w:kern w:val="2"/>
          <w:sz w:val="22"/>
          <w:szCs w:val="22"/>
        </w:rPr>
      </w:pPr>
      <w:r w:rsidRPr="00B30B15">
        <w:rPr>
          <w:rFonts w:ascii="Raleway" w:hAnsi="Raleway"/>
          <w:color w:val="000000" w:themeColor="text1"/>
          <w:sz w:val="22"/>
          <w:szCs w:val="22"/>
        </w:rPr>
        <w:t>Опишите, из каких этапов состоит стадия «реагирование на компьютерные инциденты» (по ГОСТ 59712-2022)</w:t>
      </w:r>
    </w:p>
    <w:p w:rsidR="00872C03" w:rsidRPr="00B30B15" w:rsidRDefault="00872C03" w:rsidP="00897F73">
      <w:pPr>
        <w:pStyle w:val="a8"/>
        <w:tabs>
          <w:tab w:val="left" w:pos="993"/>
        </w:tabs>
        <w:spacing w:after="0" w:line="240" w:lineRule="auto"/>
        <w:ind w:left="709" w:firstLine="0"/>
        <w:rPr>
          <w:rFonts w:ascii="Raleway" w:hAnsi="Raleway"/>
          <w:kern w:val="2"/>
          <w:sz w:val="22"/>
          <w:szCs w:val="22"/>
        </w:rPr>
      </w:pPr>
    </w:p>
    <w:p w:rsidR="00453DEF" w:rsidRPr="00B30B15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B30B15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зачету (экзамену) </w:t>
      </w:r>
    </w:p>
    <w:p w:rsidR="00453DEF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B30B15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p w:rsidR="00722A38" w:rsidRDefault="00722A38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aa"/>
        <w:tblW w:w="10200" w:type="dxa"/>
        <w:tblLayout w:type="fixed"/>
        <w:tblLook w:val="04A0"/>
      </w:tblPr>
      <w:tblGrid>
        <w:gridCol w:w="534"/>
        <w:gridCol w:w="28"/>
        <w:gridCol w:w="4649"/>
        <w:gridCol w:w="4961"/>
        <w:gridCol w:w="28"/>
      </w:tblGrid>
      <w:tr w:rsidR="00722A38" w:rsidRPr="00B30B15" w:rsidTr="00722A38">
        <w:trPr>
          <w:gridAfter w:val="1"/>
          <w:wAfter w:w="28" w:type="dxa"/>
          <w:tblHeader/>
        </w:trPr>
        <w:tc>
          <w:tcPr>
            <w:tcW w:w="562" w:type="dxa"/>
            <w:gridSpan w:val="2"/>
            <w:shd w:val="clear" w:color="auto" w:fill="F2F2F2" w:themeFill="background1" w:themeFillShade="F2"/>
            <w:vAlign w:val="center"/>
          </w:tcPr>
          <w:p w:rsidR="00722A38" w:rsidRPr="00B30B15" w:rsidRDefault="00722A38" w:rsidP="00722A3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:rsidR="00722A38" w:rsidRPr="00B30B15" w:rsidRDefault="00722A38" w:rsidP="00722A3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22A38" w:rsidRPr="00B30B15" w:rsidRDefault="00722A38" w:rsidP="00722A3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722A38" w:rsidRPr="00B30B15" w:rsidTr="00722A38">
        <w:tc>
          <w:tcPr>
            <w:tcW w:w="10200" w:type="dxa"/>
            <w:gridSpan w:val="5"/>
          </w:tcPr>
          <w:p w:rsidR="00722A38" w:rsidRPr="00B30B15" w:rsidRDefault="00722A38" w:rsidP="00722A3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B30B15">
              <w:rPr>
                <w:rFonts w:ascii="Raleway" w:hAnsi="Raleway" w:cs="Times New Roman"/>
                <w:b/>
                <w:sz w:val="22"/>
                <w:szCs w:val="22"/>
              </w:rPr>
              <w:t>ПК-4</w:t>
            </w:r>
            <w:r>
              <w:rPr>
                <w:rFonts w:ascii="Raleway" w:hAnsi="Raleway" w:cs="Times New Roman"/>
                <w:b/>
                <w:sz w:val="22"/>
                <w:szCs w:val="22"/>
              </w:rPr>
              <w:t xml:space="preserve">: </w:t>
            </w:r>
            <w:r w:rsidRPr="00A36181">
              <w:rPr>
                <w:rFonts w:ascii="Raleway" w:hAnsi="Raleway" w:cs="Times New Roman"/>
                <w:b/>
                <w:sz w:val="22"/>
                <w:szCs w:val="22"/>
              </w:rPr>
              <w:t>ИПК-4.1, ИПК-4.2</w:t>
            </w:r>
            <w:r w:rsidRPr="00B30B15">
              <w:rPr>
                <w:rFonts w:ascii="Raleway" w:hAnsi="Raleway" w:cs="Times New Roman"/>
                <w:b/>
                <w:sz w:val="22"/>
                <w:szCs w:val="22"/>
              </w:rPr>
              <w:t>.</w:t>
            </w:r>
            <w:r w:rsidRPr="00B30B15"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t xml:space="preserve"> 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Какая деятельность должна быть выявлена для обнаружения аномалий при раскрытии потенциальных уязвимостей безопасности информации</w:t>
            </w:r>
            <w:r w:rsidRPr="00B30B15">
              <w:rPr>
                <w:rFonts w:ascii="Raleway" w:hAnsi="Raleway" w:cs="Times New Roman"/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Для обнаружения аномалий выявляется деятельность, которая: 1) отличается от шаблонов, установленных для пользователей или групп пользователей; </w:t>
            </w:r>
          </w:p>
          <w:p w:rsidR="00722A38" w:rsidRPr="00B30B15" w:rsidRDefault="00722A38" w:rsidP="00722A3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2)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связана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с созданием базы данных;</w:t>
            </w:r>
          </w:p>
          <w:p w:rsidR="00722A38" w:rsidRPr="00B30B15" w:rsidRDefault="00722A38" w:rsidP="00722A3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3) содержит профили контролируемой деятельности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В чем особенность метода обучения нейронных сетей с названием «метод обратного распространения»?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Метод обратного распространения состоит в следующем. Когда нейронная сеть делает предсказание, оно сравнивается с реальным результатом, и если есть ошибка, то веса в сети корректируются, чтобы уменьшить </w:t>
            </w: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>данную ошибку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64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Что понимается под весом в нейронной сети?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Под весом в нейронной сети понимаются числовые значения, которые определяют, как сильно входные сигналы влияют на выходной результат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Перечислить наиболее часто используемые методы обучения нейронных сетей, по вашему мнению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spacing w:after="0" w:line="240" w:lineRule="auto"/>
              <w:ind w:firstLine="40"/>
              <w:jc w:val="left"/>
              <w:rPr>
                <w:rStyle w:val="hgkelc"/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Существует несколько методов обучения нейронных сетей, но, по нашему мнению, наиболее часто применяются 3 метода:</w:t>
            </w:r>
          </w:p>
          <w:p w:rsidR="00722A38" w:rsidRPr="00B30B15" w:rsidRDefault="00722A38" w:rsidP="00722A38">
            <w:pPr>
              <w:spacing w:after="0" w:line="240" w:lineRule="auto"/>
              <w:ind w:firstLine="40"/>
              <w:jc w:val="left"/>
              <w:rPr>
                <w:rStyle w:val="hgkelc"/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Метод обратного распространения </w:t>
            </w:r>
          </w:p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Метод упругого распространения Генетический Алгоритм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Сформулировать понятие интеллектуальной системы и ее базовой структуры. 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Style w:val="hgkelc"/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Под интеллектуальной системой понимается система, основанная на знаниях, или комплекс программных, лингвистических и логико-математических сре</w:t>
            </w:r>
            <w:proofErr w:type="gramStart"/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дств дл</w:t>
            </w:r>
            <w:proofErr w:type="gramEnd"/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я реализации основной задачи – осуществления поддержки деятельности человека и поиска информации в режиме продвинутого диалога на естественном языке.</w:t>
            </w:r>
          </w:p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Ее структура имеет вид: база знаний; решатель; интеллектуальный интерфейс, позволяющий вести общение с ЭВМ без специальных программ для ввода данных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Сформулировать понятие информационно-аналитической системы и привести ее пример.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Style w:val="hgkelc"/>
                <w:rFonts w:ascii="Raleway" w:hAnsi="Raleway" w:cs="Times New Roman"/>
                <w:szCs w:val="22"/>
              </w:rPr>
            </w:pPr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Информационно-аналитическая система – это комплекс технических и программных сре</w:t>
            </w:r>
            <w:proofErr w:type="gramStart"/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дств дл</w:t>
            </w:r>
            <w:proofErr w:type="gramEnd"/>
            <w:r w:rsidRPr="00B30B15">
              <w:rPr>
                <w:rStyle w:val="hgkelc"/>
                <w:rFonts w:ascii="Raleway" w:hAnsi="Raleway" w:cs="Times New Roman"/>
                <w:sz w:val="22"/>
                <w:szCs w:val="22"/>
              </w:rPr>
              <w:t>я сбора, хранения, обработки и анализа больших объемов данных, необходимых для принятия стратегических, тактических и оперативных решений</w:t>
            </w:r>
          </w:p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Например, Альт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</w:rPr>
              <w:t>Инвест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может быть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использована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как инструмент информационно-аналитической деятельности. С ее помощью может быть выполнена экспертиза инвестиционных проектов и разработка бизнес-планов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Сформулировать, что понимается под методом машинного обучения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Методы машинного обучения — это класс методов искусственного интеллекта, характерной чертой которых</w:t>
            </w:r>
          </w:p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является не прямое решение задачи, а обучение за счет применения решений множества сходных задач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18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Навыки разработки архитектуры систем защиты информации могут быть сформированы методами разработки математических моделей на основе использования математического аппарата нечетких систем в программе </w:t>
            </w:r>
            <w:r w:rsidRPr="00B30B15">
              <w:rPr>
                <w:rFonts w:ascii="Raleway" w:hAnsi="Raleway"/>
                <w:i/>
                <w:sz w:val="22"/>
                <w:szCs w:val="22"/>
                <w:lang w:val="en-US"/>
              </w:rPr>
              <w:t>MATLAB</w:t>
            </w:r>
            <w:r w:rsidRPr="00B30B15">
              <w:rPr>
                <w:rFonts w:ascii="Raleway" w:hAnsi="Raleway"/>
                <w:sz w:val="22"/>
                <w:szCs w:val="22"/>
              </w:rPr>
              <w:t xml:space="preserve">7.0.1. Описать основные возможности пакета </w:t>
            </w:r>
            <w:r w:rsidRPr="00B30B15">
              <w:rPr>
                <w:rFonts w:ascii="Raleway" w:hAnsi="Raleway"/>
                <w:i/>
                <w:sz w:val="22"/>
                <w:szCs w:val="22"/>
                <w:lang w:val="en-US"/>
              </w:rPr>
              <w:t>MATLAB</w:t>
            </w:r>
            <w:r w:rsidRPr="00B30B15">
              <w:rPr>
                <w:rFonts w:ascii="Raleway" w:hAnsi="Raleway"/>
                <w:sz w:val="22"/>
                <w:szCs w:val="22"/>
              </w:rPr>
              <w:t>7.0.1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pStyle w:val="afa"/>
              <w:numPr>
                <w:ilvl w:val="0"/>
                <w:numId w:val="13"/>
              </w:numPr>
              <w:tabs>
                <w:tab w:val="left" w:pos="363"/>
              </w:tabs>
              <w:spacing w:line="240" w:lineRule="auto"/>
              <w:ind w:left="0"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определение переменных, нечетких правил и функций принадлежности; </w:t>
            </w:r>
          </w:p>
          <w:p w:rsidR="00722A38" w:rsidRPr="00B30B15" w:rsidRDefault="00722A38" w:rsidP="00722A38">
            <w:pPr>
              <w:pStyle w:val="afa"/>
              <w:numPr>
                <w:ilvl w:val="0"/>
                <w:numId w:val="13"/>
              </w:numPr>
              <w:tabs>
                <w:tab w:val="left" w:pos="363"/>
              </w:tabs>
              <w:spacing w:line="240" w:lineRule="auto"/>
              <w:ind w:left="0"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интерактивный просмотр нечеткого логического вывода; </w:t>
            </w:r>
          </w:p>
          <w:p w:rsidR="00722A38" w:rsidRPr="00B30B15" w:rsidRDefault="00722A38" w:rsidP="00722A38">
            <w:pPr>
              <w:pStyle w:val="afa"/>
              <w:numPr>
                <w:ilvl w:val="0"/>
                <w:numId w:val="13"/>
              </w:numPr>
              <w:tabs>
                <w:tab w:val="left" w:pos="363"/>
              </w:tabs>
              <w:spacing w:line="240" w:lineRule="auto"/>
              <w:ind w:left="0"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адаптивный нечеткий вывод с использованием нейронных сетей, нечеткая кластеризация; </w:t>
            </w:r>
          </w:p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интерактивное динамическое моделирование в </w:t>
            </w:r>
            <w:proofErr w:type="spellStart"/>
            <w:r w:rsidRPr="00B30B15">
              <w:rPr>
                <w:rFonts w:ascii="Raleway" w:hAnsi="Raleway" w:cs="Times New Roman"/>
                <w:i/>
                <w:sz w:val="22"/>
                <w:szCs w:val="22"/>
              </w:rPr>
              <w:t>Simulink</w:t>
            </w:r>
            <w:proofErr w:type="spellEnd"/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Описать сущность методики экспертной оценки защищенности систем информационных технологий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Экспертная методика состоит из 4-х шагов:</w:t>
            </w:r>
          </w:p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t>Получение экспертных оценок.</w:t>
            </w:r>
          </w:p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t>Сближение мнений экспертов и корректировка результатов экспертизы.</w:t>
            </w:r>
          </w:p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t xml:space="preserve">Вычисление экспертной оценки проекта </w:t>
            </w: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lastRenderedPageBreak/>
              <w:t>по локальным показателям.</w:t>
            </w:r>
          </w:p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t>Задаемся весом каждой градации, она позволяет получить  оценки локальных показателей безопасности</w:t>
            </w:r>
            <w:r w:rsidR="00A663F8">
              <w:rPr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r w:rsidRPr="00B30B15">
              <w:rPr>
                <w:rFonts w:ascii="Raleway" w:hAnsi="Raleway"/>
                <w:sz w:val="22"/>
                <w:szCs w:val="22"/>
                <w:lang w:eastAsia="en-US"/>
              </w:rPr>
              <w:t>для защищенной автоматизированной системы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Связующим звеном адаптивной модели СЗИ является методика оценки защищенности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</w:rPr>
              <w:t>ИТ-системы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</w:rPr>
              <w:t>. Описать ее основное назначение</w:t>
            </w:r>
          </w:p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118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961" w:type="dxa"/>
          </w:tcPr>
          <w:p w:rsidR="00722A38" w:rsidRPr="00B30B15" w:rsidRDefault="00722A38" w:rsidP="00722A3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Основное назначение методики оценки защищенности </w:t>
            </w:r>
            <w:proofErr w:type="spellStart"/>
            <w:r w:rsidRPr="00B30B15">
              <w:rPr>
                <w:rFonts w:ascii="Raleway" w:hAnsi="Raleway"/>
                <w:sz w:val="22"/>
                <w:szCs w:val="22"/>
              </w:rPr>
              <w:t>ИТ-системы</w:t>
            </w:r>
            <w:proofErr w:type="spellEnd"/>
            <w:r w:rsidRPr="00B30B15">
              <w:rPr>
                <w:rFonts w:ascii="Raleway" w:hAnsi="Raleway"/>
                <w:sz w:val="22"/>
                <w:szCs w:val="22"/>
              </w:rPr>
              <w:t xml:space="preserve"> состоит в следующем:</w:t>
            </w:r>
          </w:p>
          <w:p w:rsidR="00722A38" w:rsidRPr="00B30B15" w:rsidRDefault="00722A38" w:rsidP="00722A38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координирует взаимосвязь классификаторов угроз и механизмов защиты;</w:t>
            </w:r>
          </w:p>
          <w:p w:rsidR="00722A38" w:rsidRPr="00B30B15" w:rsidRDefault="00722A38" w:rsidP="00722A38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представляет взаимосвязь классификаторов угроз и механизмов защиты в виде нейронной сети, нечетких нейронных сетей, систем нечетких предикатных правил;</w:t>
            </w:r>
          </w:p>
          <w:p w:rsidR="00722A38" w:rsidRPr="00B30B15" w:rsidRDefault="00722A38" w:rsidP="00722A38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описывает взаимосвязь классификаторов угроз и механизмов защиты в виде структурной модели системы информационной безопасности;</w:t>
            </w:r>
          </w:p>
          <w:p w:rsidR="00722A38" w:rsidRPr="00B30B15" w:rsidRDefault="00722A38" w:rsidP="00722A38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обосновывает выбор инструментальных сре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дств вз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аимосвязи классификаторов угроз и механизмов защиты путем расчета показателей защищенности и рейтинга </w:t>
            </w:r>
            <w:proofErr w:type="spellStart"/>
            <w:r w:rsidRPr="00B30B15">
              <w:rPr>
                <w:rFonts w:ascii="Raleway" w:hAnsi="Raleway"/>
                <w:sz w:val="22"/>
                <w:szCs w:val="22"/>
              </w:rPr>
              <w:t>ИТ-системы</w:t>
            </w:r>
            <w:proofErr w:type="spellEnd"/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Опишите особенности систем защиты информации для обнаружения атак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Для обнаружения атак применяют системы защиты информации, в качестве интеллектуального инструмента в которых, как правило, используются нейронные сети, системы нечеткой логики и основанные на правилах экспертные системы 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Какие основные компоненты входят в структуру нейронной сети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Основные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компоненты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входящие  в структуру нейронной сети: входы, веса и функция активации. Каждый нейрон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принимает значения от предыдущих слоев умножает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их на соответствующие веса и передает результат в функцию активации, которая определяет: активируется нейрон или нет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Сформулировать понятие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</w:rPr>
              <w:t>ИТ-инфраструктура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</w:rPr>
              <w:t>ИТ-инфраструктура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– это совокупность программных сервисов, служб, аппаратных средств и корпоративных документов, обеспечивающих возможности создания, хранения, передачи, обработки, защиты и удаления информации в пределах отдельной организации или системы организаций 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Наиболее распространенные разновидности вредоносных</w:t>
            </w:r>
            <w:r w:rsidR="00A663F8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</w:t>
            </w: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программ, используемых для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кибератак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, и их краткая характеристика, которую должен учесть разработчик при проектировании систем защиты ИБ(перечислить разновидности компьютерных вирусов)</w:t>
            </w:r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Наиболее распространенными разновидностями вредоносных программ являются: файловые вирусы, загрузочные вирусы, макровирусы</w:t>
            </w:r>
          </w:p>
        </w:tc>
      </w:tr>
      <w:tr w:rsidR="00722A38" w:rsidRPr="00B30B15" w:rsidTr="00722A38">
        <w:trPr>
          <w:gridAfter w:val="1"/>
          <w:wAfter w:w="28" w:type="dxa"/>
        </w:trPr>
        <w:tc>
          <w:tcPr>
            <w:tcW w:w="562" w:type="dxa"/>
            <w:gridSpan w:val="2"/>
          </w:tcPr>
          <w:p w:rsidR="00722A38" w:rsidRPr="00B30B15" w:rsidRDefault="00722A38" w:rsidP="00722A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649" w:type="dxa"/>
          </w:tcPr>
          <w:p w:rsidR="00722A38" w:rsidRPr="00B30B15" w:rsidRDefault="00722A38" w:rsidP="00722A3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Перечислить разновидности вредоносных утилит, не менее 3-х, которые используются </w:t>
            </w: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lastRenderedPageBreak/>
              <w:t xml:space="preserve">злоумышленниками для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кибератак</w:t>
            </w:r>
            <w:proofErr w:type="spellEnd"/>
          </w:p>
        </w:tc>
        <w:tc>
          <w:tcPr>
            <w:tcW w:w="4961" w:type="dxa"/>
          </w:tcPr>
          <w:p w:rsidR="00722A38" w:rsidRPr="00B30B15" w:rsidRDefault="00722A38" w:rsidP="007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lastRenderedPageBreak/>
              <w:t xml:space="preserve">Наиболее распространенные разновидности вредоносных программ, используемых для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кибератак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, которые </w:t>
            </w:r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lastRenderedPageBreak/>
              <w:t xml:space="preserve">должен учесть разработчик при проектировании систем защиты ИБ, это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Constructor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  <w:lang w:eastAsia="en-US"/>
              </w:rPr>
              <w:t>HackTool,Spoofer</w:t>
            </w:r>
            <w:proofErr w:type="spellEnd"/>
          </w:p>
        </w:tc>
      </w:tr>
      <w:tr w:rsidR="006516B6" w:rsidRPr="00B30B15" w:rsidTr="00885CE7">
        <w:tc>
          <w:tcPr>
            <w:tcW w:w="10200" w:type="dxa"/>
            <w:gridSpan w:val="5"/>
          </w:tcPr>
          <w:p w:rsidR="006516B6" w:rsidRPr="00B30B15" w:rsidRDefault="00A36181" w:rsidP="00A36181">
            <w:pPr>
              <w:spacing w:after="0" w:line="240" w:lineRule="auto"/>
              <w:ind w:firstLine="709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lastRenderedPageBreak/>
              <w:t>ОПК-2</w:t>
            </w:r>
            <w:r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t>:</w:t>
            </w:r>
            <w:r w:rsidRPr="00A36181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A36181">
              <w:rPr>
                <w:rFonts w:ascii="Raleway" w:hAnsi="Raleway" w:cs="Times New Roman"/>
                <w:b/>
                <w:sz w:val="22"/>
                <w:szCs w:val="22"/>
              </w:rPr>
              <w:t>ИОПК-2.3</w:t>
            </w:r>
            <w:r>
              <w:rPr>
                <w:rFonts w:ascii="Raleway" w:hAnsi="Raleway" w:cs="Times New Roman"/>
                <w:b/>
                <w:sz w:val="22"/>
                <w:szCs w:val="22"/>
              </w:rPr>
              <w:t>.</w:t>
            </w:r>
            <w:r w:rsidR="006516B6" w:rsidRPr="00B30B15"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t xml:space="preserve"> Способен разрабатывать технический проект системы (подсистемы либо компонента системы) обеспечения информационной безопасности</w:t>
            </w:r>
            <w:r w:rsidR="007801AF"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  <w:bookmarkStart w:id="5" w:name="_Hlk158630305"/>
          </w:p>
        </w:tc>
        <w:tc>
          <w:tcPr>
            <w:tcW w:w="4677" w:type="dxa"/>
            <w:gridSpan w:val="2"/>
          </w:tcPr>
          <w:p w:rsidR="006516B6" w:rsidRPr="00B30B15" w:rsidRDefault="00875FB6" w:rsidP="000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Назначение и характеристика 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59547-2021 </w:t>
            </w:r>
            <w:r w:rsidR="00087406" w:rsidRPr="00B30B15">
              <w:rPr>
                <w:rFonts w:ascii="Raleway" w:hAnsi="Raleway" w:cs="Times New Roman"/>
                <w:sz w:val="22"/>
                <w:szCs w:val="22"/>
              </w:rPr>
              <w:t>«Защита информации. Мониторинг информационной безопасности. Общие положения»</w:t>
            </w:r>
          </w:p>
        </w:tc>
        <w:tc>
          <w:tcPr>
            <w:tcW w:w="4961" w:type="dxa"/>
          </w:tcPr>
          <w:p w:rsidR="00885CE7" w:rsidRPr="00B30B15" w:rsidRDefault="00875FB6" w:rsidP="0088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59547-2021</w:t>
            </w:r>
            <w:r w:rsidR="00087406" w:rsidRPr="00B30B15">
              <w:rPr>
                <w:rFonts w:ascii="Raleway" w:hAnsi="Raleway" w:cs="Times New Roman"/>
                <w:sz w:val="22"/>
                <w:szCs w:val="22"/>
              </w:rPr>
              <w:t xml:space="preserve">«Защита информации. Мониторинг информационной безопасности. Общие положения» </w:t>
            </w:r>
            <w:proofErr w:type="gramStart"/>
            <w:r w:rsidR="00885CE7" w:rsidRPr="00B30B15">
              <w:rPr>
                <w:rFonts w:ascii="Raleway" w:hAnsi="Raleway" w:cs="Times New Roman"/>
                <w:sz w:val="22"/>
                <w:szCs w:val="22"/>
              </w:rPr>
              <w:t>разработан</w:t>
            </w:r>
            <w:proofErr w:type="gramEnd"/>
            <w:r w:rsidR="00885CE7" w:rsidRPr="00B30B15">
              <w:rPr>
                <w:rFonts w:ascii="Raleway" w:hAnsi="Raleway" w:cs="Times New Roman"/>
                <w:sz w:val="22"/>
                <w:szCs w:val="22"/>
              </w:rPr>
              <w:t xml:space="preserve"> Федеральной службой по техническому и экспортному контролю (ФСТЭК России). В </w:t>
            </w:r>
            <w:proofErr w:type="gramStart"/>
            <w:r w:rsidR="00885CE7" w:rsidRPr="00B30B15">
              <w:rPr>
                <w:rFonts w:ascii="Raleway" w:hAnsi="Raleway" w:cs="Times New Roman"/>
                <w:sz w:val="22"/>
                <w:szCs w:val="22"/>
              </w:rPr>
              <w:t>документе</w:t>
            </w:r>
            <w:proofErr w:type="gramEnd"/>
            <w:r w:rsidR="00885CE7" w:rsidRPr="00B30B15">
              <w:rPr>
                <w:rFonts w:ascii="Raleway" w:hAnsi="Raleway" w:cs="Times New Roman"/>
                <w:sz w:val="22"/>
                <w:szCs w:val="22"/>
              </w:rPr>
              <w:t xml:space="preserve"> описаны сведения о процесс постоянного наблюдения и анализа результатов регистрации событий безопасности. Документ позволяет выполнять мониторинг информационной безопасности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885CE7" w:rsidRPr="00B30B15" w:rsidRDefault="00885CE7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Каким образом формируется набор индикаторов компрометации, используемый при осуществлении мониторинга?</w:t>
            </w:r>
          </w:p>
          <w:p w:rsidR="006516B6" w:rsidRPr="00B30B15" w:rsidRDefault="006516B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961" w:type="dxa"/>
          </w:tcPr>
          <w:p w:rsidR="00885CE7" w:rsidRPr="00B30B15" w:rsidRDefault="00885CE7" w:rsidP="0088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Используемый при осуществлении мониторинга набор индикаторов компрометации берется из источника, распространяющего сведения о выявленных индикаторах компрометации.</w:t>
            </w:r>
          </w:p>
          <w:p w:rsidR="00885CE7" w:rsidRPr="00B30B15" w:rsidRDefault="00885CE7" w:rsidP="0088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Набор индикаторов компрометации</w:t>
            </w:r>
          </w:p>
          <w:p w:rsidR="00885CE7" w:rsidRPr="00B30B15" w:rsidRDefault="00885CE7" w:rsidP="002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формируется как поток данных об угрозах, содержащий индикаторы компрометации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087406" w:rsidRPr="00B30B15" w:rsidRDefault="00885CE7" w:rsidP="00885CE7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Сколько уровней защиты информации установлено ГОСТ 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 57580.1-2017</w:t>
            </w:r>
            <w:r w:rsidR="00087406" w:rsidRPr="00B30B15">
              <w:rPr>
                <w:rFonts w:ascii="Raleway" w:hAnsi="Raleway"/>
                <w:sz w:val="22"/>
                <w:szCs w:val="22"/>
              </w:rPr>
              <w:t xml:space="preserve"> «Безопасность финансовых (банковских) операций. Защита информации финансовых организаций. Базовый набор организационных и технических мер»</w:t>
            </w:r>
            <w:r w:rsidRPr="00B30B15">
              <w:rPr>
                <w:rFonts w:ascii="Raleway" w:hAnsi="Raleway"/>
                <w:sz w:val="22"/>
                <w:szCs w:val="22"/>
              </w:rPr>
              <w:t xml:space="preserve">? </w:t>
            </w:r>
            <w:r w:rsidR="00087406" w:rsidRPr="00B30B15">
              <w:rPr>
                <w:rFonts w:ascii="Raleway" w:hAnsi="Raleway"/>
                <w:sz w:val="22"/>
                <w:szCs w:val="22"/>
              </w:rPr>
              <w:t xml:space="preserve">Дайте их характеристику при использовании в целях обеспечения соответствия уровням защищенности персональных данных </w:t>
            </w:r>
          </w:p>
          <w:p w:rsidR="00885CE7" w:rsidRPr="00B30B15" w:rsidRDefault="00885CE7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trike/>
                <w:szCs w:val="22"/>
              </w:rPr>
            </w:pPr>
          </w:p>
          <w:p w:rsidR="006516B6" w:rsidRPr="00B30B15" w:rsidRDefault="006516B6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</w:p>
        </w:tc>
        <w:tc>
          <w:tcPr>
            <w:tcW w:w="4961" w:type="dxa"/>
          </w:tcPr>
          <w:p w:rsidR="00885CE7" w:rsidRPr="00B30B15" w:rsidRDefault="00885CE7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 57580.1-2017 </w:t>
            </w:r>
            <w:r w:rsidR="00087406" w:rsidRPr="00B30B15">
              <w:rPr>
                <w:rFonts w:ascii="Raleway" w:hAnsi="Raleway"/>
                <w:sz w:val="22"/>
                <w:szCs w:val="22"/>
              </w:rPr>
              <w:t xml:space="preserve">«Безопасность финансовых (банковских) операций. Защита информации финансовых организаций. Базовый набор организационных и технических мер» </w:t>
            </w:r>
            <w:r w:rsidRPr="00B30B15">
              <w:rPr>
                <w:rFonts w:ascii="Raleway" w:hAnsi="Raleway"/>
                <w:sz w:val="22"/>
                <w:szCs w:val="22"/>
              </w:rPr>
              <w:t xml:space="preserve">определяет три уровня защиты информации. В 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порядке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 значимости их можно расположить следующим образом:</w:t>
            </w:r>
          </w:p>
          <w:p w:rsidR="00885CE7" w:rsidRPr="00B30B15" w:rsidRDefault="006516B6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уровень 3 – минимальный, </w:t>
            </w:r>
          </w:p>
          <w:p w:rsidR="00885CE7" w:rsidRPr="00B30B15" w:rsidRDefault="006516B6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уровень 2 – стандартный,  </w:t>
            </w:r>
          </w:p>
          <w:p w:rsidR="006516B6" w:rsidRPr="00B30B15" w:rsidRDefault="006516B6" w:rsidP="0059056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уровень 1 - усиленный</w:t>
            </w:r>
          </w:p>
          <w:p w:rsidR="006516B6" w:rsidRPr="00B30B15" w:rsidRDefault="0008740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Для обеспечения соответствия четвертому уровню защищенности персональных данных при их обработке в </w:t>
            </w:r>
            <w:proofErr w:type="spellStart"/>
            <w:r w:rsidRPr="00B30B15">
              <w:rPr>
                <w:rFonts w:ascii="Raleway" w:hAnsi="Raleway" w:cs="Times New Roman"/>
                <w:sz w:val="22"/>
                <w:szCs w:val="22"/>
              </w:rPr>
              <w:t>ИСПДн</w:t>
            </w:r>
            <w:proofErr w:type="spell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, установленных Правительством Российской Федерации, рекомендуется использовать требования, установленные 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57580.1-2017, уровень 3 – минимальный.</w:t>
            </w:r>
          </w:p>
          <w:p w:rsidR="00087406" w:rsidRPr="00B30B15" w:rsidRDefault="0008740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Для обеспечения соответствия третьему и второму уровням защищенности персональных данных – уровень 3 – минимальный</w:t>
            </w:r>
          </w:p>
          <w:p w:rsidR="00087406" w:rsidRPr="00B30B15" w:rsidRDefault="0008740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Для обеспечения соответствия первому уровню защищенности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персональных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- уровень 1 - усиленный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087406" w:rsidRPr="00B30B15" w:rsidRDefault="0008740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Назначение и характеристика 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51583—2014 </w:t>
            </w:r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</w:t>
            </w:r>
          </w:p>
          <w:p w:rsidR="006516B6" w:rsidRPr="00B30B15" w:rsidRDefault="006516B6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961" w:type="dxa"/>
          </w:tcPr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51583—2014 </w:t>
            </w:r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 описывает </w:t>
            </w: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порядок создания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Создание системы защиты информации в автоматизированной системе защиты </w:t>
            </w:r>
            <w:r w:rsidRPr="00B30B15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информации (АСЗИ) в соответствии с ГОСТ </w:t>
            </w:r>
            <w:proofErr w:type="gramStart"/>
            <w:r w:rsidRPr="00B30B15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 51583-2014 обеспечивается следующим комплексом работ: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- формирование требований к системе ЗИ АСЗИ;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- разработка (проектирование) системы ЗИ АСЗИ;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- внедрение системы ЗИ АСЗИ;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- аттестация АСЗИ на соответствие требованиям безопасности информации и ввод ее в действие;</w:t>
            </w:r>
          </w:p>
          <w:p w:rsidR="003A55C7" w:rsidRPr="00B30B15" w:rsidRDefault="003A55C7" w:rsidP="003A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>- сопровождение системы ЗИ в ходе эксплуатации АСЗИ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6516B6" w:rsidRPr="00B30B15" w:rsidRDefault="003A55C7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Опишите этапы работ стадии «Технический проект» в соответствии с ГОСТ 51583-2014 </w:t>
            </w:r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</w:t>
            </w:r>
          </w:p>
        </w:tc>
        <w:tc>
          <w:tcPr>
            <w:tcW w:w="4961" w:type="dxa"/>
          </w:tcPr>
          <w:p w:rsidR="003A55C7" w:rsidRPr="00B30B15" w:rsidRDefault="003A55C7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На стадии «Технический проект» в интересах создания системы ЗИ создаваемой (модернизируемой) АСЗИ в соответствии с ГОСТ 51583-2014 (акт.2018) </w:t>
            </w:r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B30B15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 </w:t>
            </w:r>
            <w:r w:rsidRPr="00B30B15">
              <w:rPr>
                <w:rFonts w:ascii="Raleway" w:hAnsi="Raleway" w:cs="Times New Roman"/>
                <w:sz w:val="22"/>
                <w:szCs w:val="22"/>
              </w:rPr>
              <w:t xml:space="preserve">выполняют следующие работы: </w:t>
            </w:r>
          </w:p>
          <w:p w:rsidR="006516B6" w:rsidRPr="00B30B15" w:rsidRDefault="006516B6" w:rsidP="003A55C7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Этап: Разработка проектных решений по системе и ее частям;</w:t>
            </w:r>
          </w:p>
          <w:p w:rsidR="006516B6" w:rsidRPr="00B30B15" w:rsidRDefault="006516B6" w:rsidP="003A55C7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 xml:space="preserve">Этап: Разработка документации 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на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B30B15">
              <w:rPr>
                <w:rFonts w:ascii="Raleway" w:hAnsi="Raleway"/>
                <w:sz w:val="22"/>
                <w:szCs w:val="22"/>
              </w:rPr>
              <w:t>АС</w:t>
            </w:r>
            <w:proofErr w:type="gramEnd"/>
            <w:r w:rsidRPr="00B30B15">
              <w:rPr>
                <w:rFonts w:ascii="Raleway" w:hAnsi="Raleway"/>
                <w:sz w:val="22"/>
                <w:szCs w:val="22"/>
              </w:rPr>
              <w:t xml:space="preserve"> и ее части;</w:t>
            </w:r>
          </w:p>
          <w:p w:rsidR="006516B6" w:rsidRPr="00B30B15" w:rsidRDefault="006516B6" w:rsidP="003A55C7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Этап: Разработка и оформление документации на поставку изделий для комплектования АС и (или) технических требований  (технических заданий) на их разработку;</w:t>
            </w:r>
          </w:p>
          <w:p w:rsidR="006516B6" w:rsidRPr="00B30B15" w:rsidRDefault="006516B6" w:rsidP="003A55C7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left"/>
              <w:rPr>
                <w:rFonts w:ascii="Raleway" w:hAnsi="Raleway"/>
                <w:szCs w:val="22"/>
              </w:rPr>
            </w:pPr>
            <w:r w:rsidRPr="00B30B15">
              <w:rPr>
                <w:rFonts w:ascii="Raleway" w:hAnsi="Raleway"/>
                <w:sz w:val="22"/>
                <w:szCs w:val="22"/>
              </w:rPr>
              <w:t>Этап: Разработка заданий на проектирование в смежных частях проекта объекта информатизации</w:t>
            </w:r>
          </w:p>
        </w:tc>
      </w:tr>
      <w:tr w:rsidR="006516B6" w:rsidRPr="00B30B15" w:rsidTr="005C05F7">
        <w:trPr>
          <w:gridAfter w:val="1"/>
          <w:wAfter w:w="28" w:type="dxa"/>
          <w:trHeight w:val="1688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C76ECA" w:rsidRPr="00B30B15" w:rsidRDefault="00C76ECA" w:rsidP="00C76E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Каковы составляющие 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методологии построенной на идеях тензорного анализа Крона</w:t>
            </w:r>
          </w:p>
          <w:p w:rsidR="006516B6" w:rsidRPr="00B30B15" w:rsidRDefault="006516B6" w:rsidP="0076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</w:p>
        </w:tc>
        <w:tc>
          <w:tcPr>
            <w:tcW w:w="4961" w:type="dxa"/>
          </w:tcPr>
          <w:p w:rsidR="00C76ECA" w:rsidRPr="00B30B15" w:rsidRDefault="00C76ECA" w:rsidP="00C76E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К эти составляющим относятся:</w:t>
            </w:r>
          </w:p>
          <w:p w:rsidR="00C76ECA" w:rsidRPr="00B30B15" w:rsidRDefault="00C76ECA" w:rsidP="00C76E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1) способы расчленения (декомпозиции) сложносоставных систем на части и их исследования (расчета) по частям;</w:t>
            </w:r>
          </w:p>
          <w:p w:rsidR="00C76ECA" w:rsidRPr="00B30B15" w:rsidRDefault="00C76ECA" w:rsidP="00C76E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 2) способы объединения (композиции)</w:t>
            </w:r>
          </w:p>
          <w:p w:rsidR="006516B6" w:rsidRPr="00B30B15" w:rsidRDefault="00C76ECA" w:rsidP="00C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частных результатов с целью синтеза решения для системы в целом 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6516B6" w:rsidRPr="00B30B15" w:rsidRDefault="006516B6" w:rsidP="005905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C76ECA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Что понимается под системно-аналитическими исследованиями?</w:t>
            </w:r>
          </w:p>
        </w:tc>
        <w:tc>
          <w:tcPr>
            <w:tcW w:w="4961" w:type="dxa"/>
          </w:tcPr>
          <w:p w:rsidR="006516B6" w:rsidRPr="00B30B15" w:rsidRDefault="00C76ECA" w:rsidP="00C76EC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Отношения, взаимодействия и связи представляют собой различаемые по формальному признаку, но взаимно образующие и взаимно обусловливающие категории, образующие предметный базис (по Крону) 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DD724D" w:rsidRPr="00B30B15" w:rsidRDefault="00DD724D" w:rsidP="005905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Дайте определение тензора и его математическое описание </w:t>
            </w:r>
          </w:p>
          <w:p w:rsidR="006516B6" w:rsidRPr="00B30B15" w:rsidRDefault="006516B6" w:rsidP="00DD724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</w:p>
        </w:tc>
        <w:tc>
          <w:tcPr>
            <w:tcW w:w="4961" w:type="dxa"/>
          </w:tcPr>
          <w:p w:rsidR="00DD724D" w:rsidRPr="00B30B15" w:rsidRDefault="00DD724D" w:rsidP="00DD724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Тензор определяется как геометрический объект, который описывается многомерным массивом, то есть набором чисел,</w:t>
            </w:r>
          </w:p>
          <w:p w:rsidR="006516B6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занумерованных несколькими индексами, или, иначе говоря,</w:t>
            </w:r>
            <w:r w:rsidR="006516B6" w:rsidRPr="00B30B15">
              <w:rPr>
                <w:rFonts w:ascii="Raleway" w:hAnsi="Raleway" w:cs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 w:rsidR="006516B6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-мерной таблицей, где </w:t>
            </w:r>
            <w:proofErr w:type="gramStart"/>
            <w:r w:rsidR="006516B6" w:rsidRPr="00B30B15">
              <w:rPr>
                <w:rFonts w:ascii="Raleway" w:hAnsi="Raleway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="006516B6" w:rsidRPr="00B30B15">
              <w:rPr>
                <w:rFonts w:ascii="Raleway" w:hAnsi="Raleway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516B6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- валентность тензора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color w:val="4472C4" w:themeColor="accent1"/>
                <w:szCs w:val="22"/>
              </w:rPr>
            </w:pPr>
          </w:p>
        </w:tc>
        <w:tc>
          <w:tcPr>
            <w:tcW w:w="4677" w:type="dxa"/>
            <w:gridSpan w:val="2"/>
          </w:tcPr>
          <w:p w:rsidR="006516B6" w:rsidRPr="00B30B15" w:rsidRDefault="00DD724D" w:rsidP="00DD724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В чем заключается </w:t>
            </w:r>
            <w:proofErr w:type="gramStart"/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и</w:t>
            </w:r>
            <w:proofErr w:type="gramEnd"/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 что позволяет т</w:t>
            </w:r>
            <w:r w:rsidR="006516B6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ретья 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 фундаментальная </w:t>
            </w:r>
            <w:r w:rsidR="006516B6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идея тензорного анализа Крона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961" w:type="dxa"/>
          </w:tcPr>
          <w:p w:rsidR="00DD724D" w:rsidRPr="00B30B15" w:rsidRDefault="00DD724D" w:rsidP="00DD724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  <w:lang w:eastAsia="en-US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 xml:space="preserve">Третья  фундаментальная идея тензорного анализа Крона заключается в том, чтобы закодировать как все дискретные элементы пространства, в котором ведется анализ, так 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и системы функций, «привязанных» к каждой точке этого пространства. Это позволяет  унифицировать параметры и дать однообразные</w:t>
            </w:r>
          </w:p>
          <w:p w:rsidR="006516B6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  <w:lang w:eastAsia="en-US"/>
              </w:rPr>
              <w:t>описания весьма разнообразным частям, образующим сложную систему.</w:t>
            </w:r>
          </w:p>
        </w:tc>
      </w:tr>
      <w:tr w:rsidR="006516B6" w:rsidRPr="00B30B15" w:rsidTr="00885CE7">
        <w:trPr>
          <w:gridAfter w:val="1"/>
          <w:wAfter w:w="28" w:type="dxa"/>
        </w:trPr>
        <w:tc>
          <w:tcPr>
            <w:tcW w:w="534" w:type="dxa"/>
          </w:tcPr>
          <w:p w:rsidR="006516B6" w:rsidRPr="00B30B15" w:rsidRDefault="006516B6" w:rsidP="00875FB6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gridSpan w:val="2"/>
          </w:tcPr>
          <w:p w:rsidR="006516B6" w:rsidRPr="00B30B15" w:rsidRDefault="00DD724D" w:rsidP="0059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Опишите, из каких этапов состоит стадия «реагирование на компьютерные инциденты» (по ГОСТ 59712-2022)</w:t>
            </w:r>
          </w:p>
        </w:tc>
        <w:tc>
          <w:tcPr>
            <w:tcW w:w="4961" w:type="dxa"/>
          </w:tcPr>
          <w:p w:rsidR="00DD724D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Стадия «реагирование на компьютерные инциденты» (по ГОСТ 59712-2022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softHyphen/>
              <w:t>) состоит из следующих последовательных этапов:</w:t>
            </w:r>
          </w:p>
          <w:p w:rsidR="00DD724D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определение вовлеченных в компьютерный инцидент элементов информационной инфраструктуры;</w:t>
            </w:r>
          </w:p>
          <w:p w:rsidR="00DD724D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локализация компьютерного инцидента;</w:t>
            </w:r>
          </w:p>
          <w:p w:rsidR="00DD724D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выявление последствий компьютерного инцидента;</w:t>
            </w:r>
          </w:p>
          <w:p w:rsidR="00DD724D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ликвидация</w:t>
            </w:r>
            <w:r w:rsidR="005C05F7"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последствий компьютерного инцидента</w:t>
            </w: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;</w:t>
            </w:r>
          </w:p>
          <w:p w:rsidR="006516B6" w:rsidRPr="00B30B15" w:rsidRDefault="00DD724D" w:rsidP="00DD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B30B15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закрытие компьютерного инцидента</w:t>
            </w:r>
          </w:p>
        </w:tc>
      </w:tr>
      <w:bookmarkEnd w:id="5"/>
    </w:tbl>
    <w:p w:rsidR="00453DEF" w:rsidRPr="00B30B15" w:rsidRDefault="00453DEF" w:rsidP="00453DEF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453DEF" w:rsidRPr="00B30B15" w:rsidRDefault="00453DEF" w:rsidP="00453DEF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453DEF" w:rsidRPr="00B30B15" w:rsidRDefault="00453DEF" w:rsidP="00453DEF">
      <w:pPr>
        <w:rPr>
          <w:rFonts w:ascii="Raleway" w:hAnsi="Raleway"/>
          <w:sz w:val="22"/>
          <w:szCs w:val="22"/>
        </w:rPr>
      </w:pPr>
    </w:p>
    <w:p w:rsidR="00453DEF" w:rsidRPr="00B30B15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453DEF" w:rsidRPr="00B30B15" w:rsidSect="00B73CE2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38" w:rsidRDefault="00722A38" w:rsidP="00EA36FF">
      <w:pPr>
        <w:spacing w:after="0" w:line="240" w:lineRule="auto"/>
      </w:pPr>
      <w:r>
        <w:separator/>
      </w:r>
    </w:p>
  </w:endnote>
  <w:endnote w:type="continuationSeparator" w:id="1">
    <w:p w:rsidR="00722A38" w:rsidRDefault="00722A38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722A38" w:rsidRDefault="00A56279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722A38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DD26EA">
          <w:rPr>
            <w:rFonts w:ascii="Raleway" w:hAnsi="Raleway"/>
            <w:noProof/>
            <w:sz w:val="20"/>
            <w:szCs w:val="20"/>
          </w:rPr>
          <w:t>9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38" w:rsidRDefault="00722A38" w:rsidP="00EA36FF">
      <w:pPr>
        <w:spacing w:after="0" w:line="240" w:lineRule="auto"/>
      </w:pPr>
      <w:r>
        <w:separator/>
      </w:r>
    </w:p>
  </w:footnote>
  <w:footnote w:type="continuationSeparator" w:id="1">
    <w:p w:rsidR="00722A38" w:rsidRDefault="00722A38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B7C"/>
    <w:multiLevelType w:val="hybridMultilevel"/>
    <w:tmpl w:val="AD201AF0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3C5425F"/>
    <w:multiLevelType w:val="hybridMultilevel"/>
    <w:tmpl w:val="E2DC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6B"/>
    <w:multiLevelType w:val="hybridMultilevel"/>
    <w:tmpl w:val="C0BA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5F40727A"/>
    <w:lvl w:ilvl="0" w:tplc="31E202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1BCF16CD"/>
    <w:multiLevelType w:val="hybridMultilevel"/>
    <w:tmpl w:val="3600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8554B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5C6C5D"/>
    <w:multiLevelType w:val="hybridMultilevel"/>
    <w:tmpl w:val="EC865D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020235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23BBA"/>
    <w:multiLevelType w:val="hybridMultilevel"/>
    <w:tmpl w:val="1C9038CC"/>
    <w:lvl w:ilvl="0" w:tplc="4D40E6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61420"/>
    <w:multiLevelType w:val="hybridMultilevel"/>
    <w:tmpl w:val="9102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2E0802"/>
    <w:multiLevelType w:val="hybridMultilevel"/>
    <w:tmpl w:val="EC52A514"/>
    <w:lvl w:ilvl="0" w:tplc="22BE3F18">
      <w:start w:val="1"/>
      <w:numFmt w:val="decimal"/>
      <w:lvlText w:val="%1)"/>
      <w:lvlJc w:val="left"/>
      <w:pPr>
        <w:ind w:left="40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5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06C84"/>
    <w:multiLevelType w:val="hybridMultilevel"/>
    <w:tmpl w:val="C6DC7054"/>
    <w:lvl w:ilvl="0" w:tplc="F0D49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478F2"/>
    <w:multiLevelType w:val="hybridMultilevel"/>
    <w:tmpl w:val="3A8A224E"/>
    <w:lvl w:ilvl="0" w:tplc="F0D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7ADB05A7"/>
    <w:multiLevelType w:val="hybridMultilevel"/>
    <w:tmpl w:val="EA4E449C"/>
    <w:lvl w:ilvl="0" w:tplc="F0D49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5"/>
  </w:num>
  <w:num w:numId="5">
    <w:abstractNumId w:val="13"/>
  </w:num>
  <w:num w:numId="6">
    <w:abstractNumId w:val="23"/>
  </w:num>
  <w:num w:numId="7">
    <w:abstractNumId w:val="8"/>
  </w:num>
  <w:num w:numId="8">
    <w:abstractNumId w:val="1"/>
  </w:num>
  <w:num w:numId="9">
    <w:abstractNumId w:val="5"/>
  </w:num>
  <w:num w:numId="10">
    <w:abstractNumId w:val="19"/>
  </w:num>
  <w:num w:numId="11">
    <w:abstractNumId w:val="22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24"/>
  </w:num>
  <w:num w:numId="17">
    <w:abstractNumId w:val="7"/>
  </w:num>
  <w:num w:numId="18">
    <w:abstractNumId w:val="2"/>
  </w:num>
  <w:num w:numId="19">
    <w:abstractNumId w:val="3"/>
  </w:num>
  <w:num w:numId="20">
    <w:abstractNumId w:val="0"/>
  </w:num>
  <w:num w:numId="21">
    <w:abstractNumId w:val="11"/>
  </w:num>
  <w:num w:numId="22">
    <w:abstractNumId w:val="21"/>
  </w:num>
  <w:num w:numId="23">
    <w:abstractNumId w:val="10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3792"/>
    <w:rsid w:val="000279D2"/>
    <w:rsid w:val="0003578F"/>
    <w:rsid w:val="00045076"/>
    <w:rsid w:val="000640FB"/>
    <w:rsid w:val="00070C56"/>
    <w:rsid w:val="00071192"/>
    <w:rsid w:val="000771C1"/>
    <w:rsid w:val="00087406"/>
    <w:rsid w:val="000A15AA"/>
    <w:rsid w:val="000A1A05"/>
    <w:rsid w:val="000A50FC"/>
    <w:rsid w:val="000B195D"/>
    <w:rsid w:val="000B5779"/>
    <w:rsid w:val="000C2F90"/>
    <w:rsid w:val="000D70FB"/>
    <w:rsid w:val="000E3A8D"/>
    <w:rsid w:val="000F7B14"/>
    <w:rsid w:val="0010657B"/>
    <w:rsid w:val="001314E2"/>
    <w:rsid w:val="00147313"/>
    <w:rsid w:val="00153C27"/>
    <w:rsid w:val="001646E6"/>
    <w:rsid w:val="0018345C"/>
    <w:rsid w:val="00184F0C"/>
    <w:rsid w:val="00191DA2"/>
    <w:rsid w:val="00196E27"/>
    <w:rsid w:val="001A4440"/>
    <w:rsid w:val="001E4C0D"/>
    <w:rsid w:val="001F4DA1"/>
    <w:rsid w:val="00202A7D"/>
    <w:rsid w:val="00223CBB"/>
    <w:rsid w:val="002270A2"/>
    <w:rsid w:val="0025676D"/>
    <w:rsid w:val="00262D59"/>
    <w:rsid w:val="00264627"/>
    <w:rsid w:val="002741B0"/>
    <w:rsid w:val="002756F9"/>
    <w:rsid w:val="00282F9D"/>
    <w:rsid w:val="00283659"/>
    <w:rsid w:val="00296F86"/>
    <w:rsid w:val="002A19C3"/>
    <w:rsid w:val="002D0BAF"/>
    <w:rsid w:val="002D181F"/>
    <w:rsid w:val="00310468"/>
    <w:rsid w:val="003143F4"/>
    <w:rsid w:val="003146A0"/>
    <w:rsid w:val="0033002C"/>
    <w:rsid w:val="00334002"/>
    <w:rsid w:val="00337163"/>
    <w:rsid w:val="003411D4"/>
    <w:rsid w:val="00350666"/>
    <w:rsid w:val="00355F56"/>
    <w:rsid w:val="00365F3F"/>
    <w:rsid w:val="00374EA6"/>
    <w:rsid w:val="00376657"/>
    <w:rsid w:val="003776BF"/>
    <w:rsid w:val="00382B7F"/>
    <w:rsid w:val="00384717"/>
    <w:rsid w:val="003A55C5"/>
    <w:rsid w:val="003A55C7"/>
    <w:rsid w:val="003B1463"/>
    <w:rsid w:val="003B1FF7"/>
    <w:rsid w:val="003E706B"/>
    <w:rsid w:val="003F0A17"/>
    <w:rsid w:val="003F3CE6"/>
    <w:rsid w:val="00403205"/>
    <w:rsid w:val="004133C8"/>
    <w:rsid w:val="00413E5F"/>
    <w:rsid w:val="00422984"/>
    <w:rsid w:val="004446E1"/>
    <w:rsid w:val="0044504F"/>
    <w:rsid w:val="004459C6"/>
    <w:rsid w:val="004464FD"/>
    <w:rsid w:val="00453DEF"/>
    <w:rsid w:val="00464E9E"/>
    <w:rsid w:val="00485460"/>
    <w:rsid w:val="0049386D"/>
    <w:rsid w:val="004A67AB"/>
    <w:rsid w:val="004A6AF7"/>
    <w:rsid w:val="004D6AF6"/>
    <w:rsid w:val="00501FAA"/>
    <w:rsid w:val="0051675E"/>
    <w:rsid w:val="005355F3"/>
    <w:rsid w:val="00541CC8"/>
    <w:rsid w:val="00543A5A"/>
    <w:rsid w:val="005457A0"/>
    <w:rsid w:val="00581A00"/>
    <w:rsid w:val="0058761D"/>
    <w:rsid w:val="00590565"/>
    <w:rsid w:val="005B07EA"/>
    <w:rsid w:val="005C05F7"/>
    <w:rsid w:val="005C6992"/>
    <w:rsid w:val="005C7CB5"/>
    <w:rsid w:val="005F055E"/>
    <w:rsid w:val="00612CBC"/>
    <w:rsid w:val="00612D60"/>
    <w:rsid w:val="00650ABC"/>
    <w:rsid w:val="00650B90"/>
    <w:rsid w:val="006516B6"/>
    <w:rsid w:val="00660046"/>
    <w:rsid w:val="00682B12"/>
    <w:rsid w:val="006840ED"/>
    <w:rsid w:val="00686A3F"/>
    <w:rsid w:val="006A148E"/>
    <w:rsid w:val="006B2A04"/>
    <w:rsid w:val="006C3A8C"/>
    <w:rsid w:val="006C4D10"/>
    <w:rsid w:val="006D133D"/>
    <w:rsid w:val="006D517A"/>
    <w:rsid w:val="006D5B60"/>
    <w:rsid w:val="006E3961"/>
    <w:rsid w:val="006F2960"/>
    <w:rsid w:val="006F3BB1"/>
    <w:rsid w:val="007017CE"/>
    <w:rsid w:val="00710915"/>
    <w:rsid w:val="00714F07"/>
    <w:rsid w:val="007172AE"/>
    <w:rsid w:val="00722A38"/>
    <w:rsid w:val="00723B43"/>
    <w:rsid w:val="007256C7"/>
    <w:rsid w:val="00744A4D"/>
    <w:rsid w:val="00747A0B"/>
    <w:rsid w:val="007652A1"/>
    <w:rsid w:val="00766229"/>
    <w:rsid w:val="0077262F"/>
    <w:rsid w:val="00774523"/>
    <w:rsid w:val="007801AF"/>
    <w:rsid w:val="00783FAD"/>
    <w:rsid w:val="00785F4C"/>
    <w:rsid w:val="007D08BD"/>
    <w:rsid w:val="007D63F5"/>
    <w:rsid w:val="00807A8E"/>
    <w:rsid w:val="00814CDC"/>
    <w:rsid w:val="0084595A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4D66"/>
    <w:rsid w:val="00897F73"/>
    <w:rsid w:val="008B0558"/>
    <w:rsid w:val="008D354F"/>
    <w:rsid w:val="008E4927"/>
    <w:rsid w:val="008E5DDD"/>
    <w:rsid w:val="0090081D"/>
    <w:rsid w:val="009009D7"/>
    <w:rsid w:val="009069E2"/>
    <w:rsid w:val="009176A1"/>
    <w:rsid w:val="009263DE"/>
    <w:rsid w:val="00946004"/>
    <w:rsid w:val="00947B69"/>
    <w:rsid w:val="00960E6A"/>
    <w:rsid w:val="00966907"/>
    <w:rsid w:val="009847A1"/>
    <w:rsid w:val="009B0F66"/>
    <w:rsid w:val="009C0CCF"/>
    <w:rsid w:val="009C5C92"/>
    <w:rsid w:val="009D4E06"/>
    <w:rsid w:val="009E6546"/>
    <w:rsid w:val="009E7A1E"/>
    <w:rsid w:val="009F02E3"/>
    <w:rsid w:val="009F0772"/>
    <w:rsid w:val="009F565E"/>
    <w:rsid w:val="00A033C2"/>
    <w:rsid w:val="00A0357C"/>
    <w:rsid w:val="00A1205C"/>
    <w:rsid w:val="00A22605"/>
    <w:rsid w:val="00A25D35"/>
    <w:rsid w:val="00A35521"/>
    <w:rsid w:val="00A36181"/>
    <w:rsid w:val="00A456B3"/>
    <w:rsid w:val="00A56279"/>
    <w:rsid w:val="00A56879"/>
    <w:rsid w:val="00A663F8"/>
    <w:rsid w:val="00A70F66"/>
    <w:rsid w:val="00A7775C"/>
    <w:rsid w:val="00A77D90"/>
    <w:rsid w:val="00A84874"/>
    <w:rsid w:val="00A94857"/>
    <w:rsid w:val="00AA3205"/>
    <w:rsid w:val="00AA4DDA"/>
    <w:rsid w:val="00AB5E5E"/>
    <w:rsid w:val="00AD79B6"/>
    <w:rsid w:val="00AE4DA9"/>
    <w:rsid w:val="00B0112D"/>
    <w:rsid w:val="00B14AE1"/>
    <w:rsid w:val="00B14D84"/>
    <w:rsid w:val="00B17498"/>
    <w:rsid w:val="00B30B15"/>
    <w:rsid w:val="00B434A7"/>
    <w:rsid w:val="00B47980"/>
    <w:rsid w:val="00B57F8B"/>
    <w:rsid w:val="00B65B86"/>
    <w:rsid w:val="00B73CE2"/>
    <w:rsid w:val="00B808ED"/>
    <w:rsid w:val="00B81143"/>
    <w:rsid w:val="00B92A66"/>
    <w:rsid w:val="00B95C27"/>
    <w:rsid w:val="00B96B3D"/>
    <w:rsid w:val="00BC22DA"/>
    <w:rsid w:val="00BD692B"/>
    <w:rsid w:val="00BF4FE9"/>
    <w:rsid w:val="00C02C31"/>
    <w:rsid w:val="00C10188"/>
    <w:rsid w:val="00C12552"/>
    <w:rsid w:val="00C22D5E"/>
    <w:rsid w:val="00C2511B"/>
    <w:rsid w:val="00C26AAC"/>
    <w:rsid w:val="00C33F74"/>
    <w:rsid w:val="00C50492"/>
    <w:rsid w:val="00C5751F"/>
    <w:rsid w:val="00C635C1"/>
    <w:rsid w:val="00C743BF"/>
    <w:rsid w:val="00C76ECA"/>
    <w:rsid w:val="00C83F9F"/>
    <w:rsid w:val="00C84ED2"/>
    <w:rsid w:val="00CA04D9"/>
    <w:rsid w:val="00CC06FB"/>
    <w:rsid w:val="00CC23EE"/>
    <w:rsid w:val="00CC4E69"/>
    <w:rsid w:val="00CC76DF"/>
    <w:rsid w:val="00CD51AC"/>
    <w:rsid w:val="00CE6256"/>
    <w:rsid w:val="00D03C63"/>
    <w:rsid w:val="00D10D2C"/>
    <w:rsid w:val="00D570D1"/>
    <w:rsid w:val="00D57853"/>
    <w:rsid w:val="00D6410F"/>
    <w:rsid w:val="00D64C39"/>
    <w:rsid w:val="00D75545"/>
    <w:rsid w:val="00D97BB7"/>
    <w:rsid w:val="00DA7A2F"/>
    <w:rsid w:val="00DB4EB3"/>
    <w:rsid w:val="00DB7D57"/>
    <w:rsid w:val="00DD1988"/>
    <w:rsid w:val="00DD26EA"/>
    <w:rsid w:val="00DD45C6"/>
    <w:rsid w:val="00DD724D"/>
    <w:rsid w:val="00DE5FDE"/>
    <w:rsid w:val="00E01239"/>
    <w:rsid w:val="00E13866"/>
    <w:rsid w:val="00E14303"/>
    <w:rsid w:val="00E154BA"/>
    <w:rsid w:val="00E318A8"/>
    <w:rsid w:val="00E44DE6"/>
    <w:rsid w:val="00E5462D"/>
    <w:rsid w:val="00E546B0"/>
    <w:rsid w:val="00E653CA"/>
    <w:rsid w:val="00E71F4F"/>
    <w:rsid w:val="00E74622"/>
    <w:rsid w:val="00E85348"/>
    <w:rsid w:val="00E926A4"/>
    <w:rsid w:val="00E94000"/>
    <w:rsid w:val="00EA1EA2"/>
    <w:rsid w:val="00EA36FF"/>
    <w:rsid w:val="00EC26E6"/>
    <w:rsid w:val="00ED4F3D"/>
    <w:rsid w:val="00EE4ED8"/>
    <w:rsid w:val="00EF0F53"/>
    <w:rsid w:val="00EF17C3"/>
    <w:rsid w:val="00F14F30"/>
    <w:rsid w:val="00F20A6B"/>
    <w:rsid w:val="00F265C7"/>
    <w:rsid w:val="00F35BDC"/>
    <w:rsid w:val="00F444DF"/>
    <w:rsid w:val="00F44A8C"/>
    <w:rsid w:val="00F55C5C"/>
    <w:rsid w:val="00F73B1E"/>
    <w:rsid w:val="00F75D66"/>
    <w:rsid w:val="00F805F6"/>
    <w:rsid w:val="00FB1728"/>
    <w:rsid w:val="00FC185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paragraph" w:customStyle="1" w:styleId="Default">
    <w:name w:val="Default"/>
    <w:rsid w:val="0049386D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4A11-69A8-40F1-8622-91915E8A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9</cp:revision>
  <cp:lastPrinted>2024-02-06T08:25:00Z</cp:lastPrinted>
  <dcterms:created xsi:type="dcterms:W3CDTF">2024-02-27T06:18:00Z</dcterms:created>
  <dcterms:modified xsi:type="dcterms:W3CDTF">2024-05-31T05:51:00Z</dcterms:modified>
</cp:coreProperties>
</file>